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504" w:rsidRDefault="008C4504" w:rsidP="008C4504">
      <w:pPr>
        <w:outlineLvl w:val="0"/>
        <w:rPr>
          <w:b/>
        </w:rPr>
      </w:pPr>
      <w:r>
        <w:rPr>
          <w:b/>
        </w:rPr>
        <w:t>University of Idaho Standard Terms and Conditions Se</w:t>
      </w:r>
      <w:r w:rsidR="00693A7D">
        <w:rPr>
          <w:b/>
        </w:rPr>
        <w:t>rvice Agreements Greater than $10</w:t>
      </w:r>
      <w:r>
        <w:rPr>
          <w:b/>
        </w:rPr>
        <w:t>,000</w:t>
      </w:r>
    </w:p>
    <w:p w:rsidR="008C4504" w:rsidRPr="008C4504" w:rsidRDefault="008C4504" w:rsidP="008C4504">
      <w:pPr>
        <w:outlineLvl w:val="0"/>
        <w:rPr>
          <w:b/>
        </w:rPr>
      </w:pPr>
    </w:p>
    <w:p w:rsidR="008C4504" w:rsidRDefault="006A2370" w:rsidP="008C4504">
      <w:pPr>
        <w:outlineLvl w:val="0"/>
        <w:rPr>
          <w:b/>
        </w:rPr>
      </w:pPr>
      <w:r>
        <w:rPr>
          <w:b/>
        </w:rPr>
        <w:t>Confidentiality of Information</w:t>
      </w:r>
    </w:p>
    <w:p w:rsidR="008C4504" w:rsidRDefault="008C4504" w:rsidP="008C4504">
      <w:r>
        <w:t>Contractor agrees to keep confidential and not to disclose to third parties any information provided by Institution pursuant to or learned by Contractor during the course of this Agreement unless Contractor has received the prior written consent of Institution to make such disclosure.  This obligation of confidentiality does not extend to any information that:</w:t>
      </w:r>
    </w:p>
    <w:p w:rsidR="008C4504" w:rsidRDefault="008C4504" w:rsidP="008C4504">
      <w:pPr>
        <w:pStyle w:val="ListParagraph"/>
        <w:numPr>
          <w:ilvl w:val="0"/>
          <w:numId w:val="2"/>
        </w:numPr>
        <w:ind w:left="810"/>
      </w:pPr>
      <w:r>
        <w:t>Was in the possession of Contractor at the time of disclosure by Institution, directly or indirectly;</w:t>
      </w:r>
    </w:p>
    <w:p w:rsidR="008C4504" w:rsidRDefault="008C4504" w:rsidP="008C4504">
      <w:pPr>
        <w:pStyle w:val="ListParagraph"/>
        <w:numPr>
          <w:ilvl w:val="0"/>
          <w:numId w:val="2"/>
        </w:numPr>
        <w:ind w:left="810"/>
      </w:pPr>
      <w:r>
        <w:t>Is or shall become, through no fault of Contractor, available to the general public, or</w:t>
      </w:r>
    </w:p>
    <w:p w:rsidR="008C4504" w:rsidRDefault="008C4504" w:rsidP="008C4504">
      <w:pPr>
        <w:pStyle w:val="ListParagraph"/>
        <w:numPr>
          <w:ilvl w:val="0"/>
          <w:numId w:val="2"/>
        </w:numPr>
        <w:ind w:left="810"/>
      </w:pPr>
      <w:r>
        <w:t>Is independently developed and hereafter supplied to Contractor by a third party without restriction or disclosure.</w:t>
      </w:r>
    </w:p>
    <w:p w:rsidR="008C4504" w:rsidRDefault="008C4504" w:rsidP="008C4504">
      <w:pPr>
        <w:ind w:left="1440"/>
      </w:pPr>
    </w:p>
    <w:p w:rsidR="008C4504" w:rsidRDefault="008C4504" w:rsidP="008C4504">
      <w:r>
        <w:t>This provision shall survive expiration and termination of this Agreement.</w:t>
      </w:r>
    </w:p>
    <w:p w:rsidR="008C4504" w:rsidRDefault="008C4504" w:rsidP="008C4504"/>
    <w:p w:rsidR="008C4504" w:rsidRPr="008C4504" w:rsidRDefault="006A2370" w:rsidP="008C4504">
      <w:pPr>
        <w:rPr>
          <w:b/>
        </w:rPr>
      </w:pPr>
      <w:r>
        <w:rPr>
          <w:b/>
        </w:rPr>
        <w:t>Property Rights and Reports</w:t>
      </w:r>
    </w:p>
    <w:p w:rsidR="008C4504" w:rsidRDefault="008C4504" w:rsidP="008C4504">
      <w:r>
        <w:t>Contractor agrees that any intellectual property including but not limited to computer programs, software, documentation, copyrightable work, discoveries, inventions, or improvements developed by Contractor solely, or with others, resulting from the performance of services pursuant to this Agreement is the property of Institution, and Contractor herby agrees to assign all rights therein to institution.  Contractor further agrees to provide Institution with any assistance which Institution may require to obtain patents or copyright registrations, including the execution of any documents submitted by Institution.</w:t>
      </w:r>
    </w:p>
    <w:p w:rsidR="008C4504" w:rsidRDefault="008C4504" w:rsidP="008C4504"/>
    <w:p w:rsidR="008C4504" w:rsidRDefault="008C4504" w:rsidP="008C4504">
      <w:r>
        <w:t>Contractor shall provide deliverables under this Agreement.  Institution shall be considered the author thereof, and the sole and exclusive owner throughout the world forever of all rights existing therein, including all manuscripts, reports, sketches, drafts, notes, maps, memoranda, etc., relating to the work, and all revisions, editions, and versions thereof in all languages, forms and media now and hereafter known and developed.</w:t>
      </w:r>
    </w:p>
    <w:p w:rsidR="008C4504" w:rsidRDefault="008C4504" w:rsidP="008C4504"/>
    <w:p w:rsidR="008C4504" w:rsidRDefault="008C4504" w:rsidP="008C4504">
      <w:r w:rsidRPr="00897021">
        <w:rPr>
          <w:bCs/>
        </w:rPr>
        <w:t>Non</w:t>
      </w:r>
      <w:r w:rsidRPr="00897021">
        <w:rPr>
          <w:bCs/>
        </w:rPr>
        <w:noBreakHyphen/>
        <w:t>Use of Names and Trademarks.</w:t>
      </w:r>
      <w:r>
        <w:t>  No party to this Agreement shall, without express written consent, use any name, trade name, trademark, or other designation of any other party hereto (including contraction, abbreviation or simulation) in advertising, publicity, promotional, or any other activities or context</w:t>
      </w:r>
    </w:p>
    <w:p w:rsidR="008C4504" w:rsidRDefault="008C4504" w:rsidP="008C4504"/>
    <w:p w:rsidR="008C4504" w:rsidRDefault="008C4504" w:rsidP="008C4504">
      <w:r>
        <w:t>This provision shall survive expiration and termination of this Agreement.</w:t>
      </w:r>
    </w:p>
    <w:p w:rsidR="008C4504" w:rsidRDefault="008C4504" w:rsidP="008C4504"/>
    <w:p w:rsidR="008C4504" w:rsidRDefault="008C4504" w:rsidP="008C4504">
      <w:pPr>
        <w:outlineLvl w:val="0"/>
      </w:pPr>
      <w:r w:rsidRPr="00E35BB5">
        <w:rPr>
          <w:b/>
        </w:rPr>
        <w:t>Suspension or Termination of Contract</w:t>
      </w:r>
    </w:p>
    <w:p w:rsidR="008C4504" w:rsidRDefault="008C4504" w:rsidP="008C4504">
      <w:r>
        <w:tab/>
        <w:t>Institution reserves the right to suspend indefinitely or terminate the contract and the services to be rendered by Contractor for any reason upon seven (7) days' prior written notice.  In the event of termination prior to completion of all work, the amount of the total fee to be paid Contractor shall be determined by Institution on the basis of the portion of the total work actually completed up to the time of such termination.</w:t>
      </w:r>
    </w:p>
    <w:p w:rsidR="008C4504" w:rsidRDefault="008C4504" w:rsidP="008C4504"/>
    <w:p w:rsidR="008C4504" w:rsidRDefault="008C4504" w:rsidP="008C4504"/>
    <w:p w:rsidR="00E35BB5" w:rsidRDefault="008C4504" w:rsidP="00E35BB5">
      <w:pPr>
        <w:outlineLvl w:val="0"/>
      </w:pPr>
      <w:r w:rsidRPr="00E35BB5">
        <w:rPr>
          <w:b/>
        </w:rPr>
        <w:lastRenderedPageBreak/>
        <w:t>Indemnification and Hold Harmless</w:t>
      </w:r>
    </w:p>
    <w:p w:rsidR="00E35BB5" w:rsidRDefault="008C4504" w:rsidP="00E35BB5">
      <w:pPr>
        <w:outlineLvl w:val="0"/>
      </w:pPr>
      <w:r>
        <w:t>Contractor agrees that any personal injury to Contractor or third parties or any property damage incurred in the course of performance of the Consulting Services shall be the r</w:t>
      </w:r>
      <w:r w:rsidR="00E35BB5">
        <w:t xml:space="preserve">esponsibility of Contractor.   </w:t>
      </w:r>
    </w:p>
    <w:p w:rsidR="00E35BB5" w:rsidRDefault="00E35BB5" w:rsidP="00E35BB5">
      <w:pPr>
        <w:outlineLvl w:val="0"/>
      </w:pPr>
    </w:p>
    <w:p w:rsidR="00E35BB5" w:rsidRDefault="008C4504" w:rsidP="00E35BB5">
      <w:pPr>
        <w:outlineLvl w:val="0"/>
      </w:pPr>
      <w:r>
        <w:t>Contractor agrees to indemnify, defend, and hold harmless the state of Idaho and Institution and its governing board, officers, employees, and agents from and against any and all costs, losses, damages, liabilities, expenses, demands, and judgments, including court costs and attorney's fees, which may arise out of Contractor's performance of the Consulting Services, including performance of subcontractor(s) of any tier, except to the extent such are caused by</w:t>
      </w:r>
      <w:r w:rsidR="00E35BB5">
        <w:t xml:space="preserve"> the negligence of Institution.</w:t>
      </w:r>
    </w:p>
    <w:p w:rsidR="00E35BB5" w:rsidRDefault="00E35BB5" w:rsidP="00E35BB5">
      <w:pPr>
        <w:outlineLvl w:val="0"/>
      </w:pPr>
    </w:p>
    <w:p w:rsidR="008C4504" w:rsidRPr="00D90FC6" w:rsidRDefault="008C4504" w:rsidP="00E35BB5">
      <w:pPr>
        <w:outlineLvl w:val="0"/>
      </w:pPr>
      <w:r w:rsidRPr="00D90FC6">
        <w:t>This provision shall survive the termination of this agreement.</w:t>
      </w:r>
    </w:p>
    <w:p w:rsidR="008C4504" w:rsidRDefault="008C4504" w:rsidP="008C4504"/>
    <w:p w:rsidR="00E35BB5" w:rsidRDefault="00E35BB5" w:rsidP="00E35BB5">
      <w:pPr>
        <w:rPr>
          <w:b/>
        </w:rPr>
      </w:pPr>
      <w:r w:rsidRPr="00E35BB5">
        <w:rPr>
          <w:b/>
        </w:rPr>
        <w:t>I</w:t>
      </w:r>
      <w:r>
        <w:rPr>
          <w:b/>
        </w:rPr>
        <w:t xml:space="preserve">nsurance </w:t>
      </w:r>
    </w:p>
    <w:p w:rsidR="00E35BB5" w:rsidRPr="00E35BB5" w:rsidRDefault="008C4504" w:rsidP="00E35BB5">
      <w:pPr>
        <w:rPr>
          <w:b/>
          <w:u w:val="single"/>
        </w:rPr>
      </w:pPr>
      <w:r w:rsidRPr="00E35BB5">
        <w:rPr>
          <w:u w:val="single"/>
        </w:rPr>
        <w:t>General Requirements</w:t>
      </w:r>
    </w:p>
    <w:p w:rsidR="00E35BB5" w:rsidRDefault="00E35BB5" w:rsidP="00E35BB5"/>
    <w:p w:rsidR="00E35BB5" w:rsidRDefault="00E35BB5" w:rsidP="00E35BB5">
      <w:r>
        <w:t>C</w:t>
      </w:r>
      <w:r w:rsidR="008C4504">
        <w:t>ontractor and its subcontractor(s) of any tier are required to carry the types and limits of insurance shown in this insurance clause</w:t>
      </w:r>
      <w:r>
        <w:t xml:space="preserve"> </w:t>
      </w:r>
      <w:r w:rsidR="008C4504">
        <w:t>and to provide Institution with a Certificate of Insurance (“certificate”).  All certificates shall be coordinated by the Contractor and provided to the Institution within seven (7) days of the signing of the contract by the Contractor.  Certificates shall be executed by a duly authorized representative of each insurer, showing compliance with the insurance requirements set forth below.  All certificates shall provide for thirty (30) days’ written notice to Institution prior to cancellation, non-renewal, or other material change of any insurance referred to therein</w:t>
      </w:r>
      <w:r w:rsidR="008C4504" w:rsidRPr="00955470">
        <w:t xml:space="preserve"> </w:t>
      </w:r>
      <w:r w:rsidR="008C4504">
        <w:t xml:space="preserve">as evidenced by return receipt of United States certified mail.  </w:t>
      </w:r>
    </w:p>
    <w:p w:rsidR="00E35BB5" w:rsidRDefault="00E35BB5" w:rsidP="00E35BB5"/>
    <w:p w:rsidR="00E35BB5" w:rsidRDefault="008C4504" w:rsidP="00E35BB5">
      <w:r>
        <w:t>Additionally and at its option, Institution may request certified copies of required policies and endorsements. Such copies shall be provided within (10) ten day</w:t>
      </w:r>
      <w:r w:rsidR="00E35BB5">
        <w:t>s of the Institution’s request.</w:t>
      </w:r>
    </w:p>
    <w:p w:rsidR="00E35BB5" w:rsidRDefault="00E35BB5" w:rsidP="00E35BB5"/>
    <w:p w:rsidR="00E35BB5" w:rsidRDefault="00E35BB5" w:rsidP="00E35BB5">
      <w:r>
        <w:t>A</w:t>
      </w:r>
      <w:r w:rsidR="008C4504">
        <w:t xml:space="preserve">ll insurance required hereunder shall be maintained in full force and effect with insurers with Best’s rating of AV or better and be licensed and admitted in Idaho. All policies required shall be written as primary policies and not contributing to nor in excess of any coverage </w:t>
      </w:r>
      <w:proofErr w:type="gramStart"/>
      <w:r w:rsidR="008C4504">
        <w:t>Institution may</w:t>
      </w:r>
      <w:proofErr w:type="gramEnd"/>
      <w:r w:rsidR="008C4504">
        <w:t xml:space="preserve"> choose to maintain. Failure to maintain the required insurance may result in termination of this Agr</w:t>
      </w:r>
      <w:r>
        <w:t>eement at Institution’s option.</w:t>
      </w:r>
    </w:p>
    <w:p w:rsidR="00E35BB5" w:rsidRDefault="00E35BB5" w:rsidP="00E35BB5"/>
    <w:p w:rsidR="00E35BB5" w:rsidRDefault="008C4504" w:rsidP="00E35BB5">
      <w:r>
        <w:t xml:space="preserve">All policies shall name Institution as Additional Insured. On the certificate, the Institution shall be stated as: “State of </w:t>
      </w:r>
      <w:smartTag w:uri="urn:schemas-microsoft-com:office:smarttags" w:element="State">
        <w:r>
          <w:t>Idaho</w:t>
        </w:r>
      </w:smartTag>
      <w:r>
        <w:t xml:space="preserve"> and The Regents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Idaho</w:t>
          </w:r>
        </w:smartTag>
      </w:smartTag>
      <w:r>
        <w:t>”. Certificates shall be mailed to: University of</w:t>
      </w:r>
      <w:r w:rsidR="00693A7D">
        <w:t xml:space="preserve"> Idaho, Risk Management, 875 Perimeter Drive MS 2433, </w:t>
      </w:r>
      <w:proofErr w:type="gramStart"/>
      <w:r w:rsidR="00693A7D">
        <w:t>Moscow</w:t>
      </w:r>
      <w:proofErr w:type="gramEnd"/>
      <w:r w:rsidR="00693A7D">
        <w:t>, ID  83844-2433</w:t>
      </w:r>
      <w:r w:rsidR="00E35BB5">
        <w:t>.</w:t>
      </w:r>
    </w:p>
    <w:p w:rsidR="00E35BB5" w:rsidRDefault="00E35BB5" w:rsidP="00E35BB5"/>
    <w:p w:rsidR="00E35BB5" w:rsidRDefault="008C4504" w:rsidP="00E35BB5">
      <w:r>
        <w:t>Failure of Institution to demand such certificate or other evidence of full compliance with these insurance requirements or failure of Institution to identify a deficiency from evidence that is provided shall not be construed as a waiver of the obligation of Contractor and its subcontractor(s) of any tier to maintain such insurance.</w:t>
      </w:r>
    </w:p>
    <w:p w:rsidR="00E35BB5" w:rsidRDefault="008C4504" w:rsidP="00E35BB5">
      <w:r>
        <w:t xml:space="preserve">No Representation of Coverage Adequacy.  By requiring insurance herein, Institution does not represent that coverage and limits will necessarily be adequate to protect Contractor and its </w:t>
      </w:r>
      <w:r>
        <w:lastRenderedPageBreak/>
        <w:t>subcontractor(s) of any tier, and such coverage and limits shall not be deemed as a limitation on the liability of the Contractor and its subcontractor(s) of any tier under the indemnities granted to Institution in this Lease.</w:t>
      </w:r>
    </w:p>
    <w:p w:rsidR="00E35BB5" w:rsidRDefault="00E35BB5" w:rsidP="00E35BB5"/>
    <w:p w:rsidR="00943555" w:rsidRDefault="008C4504" w:rsidP="00E35BB5">
      <w:r>
        <w:t xml:space="preserve">Contractor is responsible for coordinating the reporting of claims and for the following: </w:t>
      </w:r>
    </w:p>
    <w:p w:rsidR="00943555" w:rsidRDefault="008C4504" w:rsidP="00943555">
      <w:pPr>
        <w:ind w:left="1260" w:hanging="360"/>
      </w:pPr>
      <w:r>
        <w:t xml:space="preserve">(a) </w:t>
      </w:r>
      <w:proofErr w:type="gramStart"/>
      <w:r>
        <w:t>notifying</w:t>
      </w:r>
      <w:proofErr w:type="gramEnd"/>
      <w:r>
        <w:t xml:space="preserve"> the Institution in writing as soon as practicable after notice of an injury or a</w:t>
      </w:r>
      <w:r w:rsidR="00943555">
        <w:t xml:space="preserve"> </w:t>
      </w:r>
      <w:r>
        <w:t xml:space="preserve">claim is received; </w:t>
      </w:r>
    </w:p>
    <w:p w:rsidR="00943555" w:rsidRDefault="008C4504" w:rsidP="00943555">
      <w:pPr>
        <w:ind w:left="1260" w:hanging="360"/>
      </w:pPr>
      <w:r>
        <w:t xml:space="preserve">(b) </w:t>
      </w:r>
      <w:proofErr w:type="gramStart"/>
      <w:r>
        <w:t>cooperating</w:t>
      </w:r>
      <w:proofErr w:type="gramEnd"/>
      <w:r>
        <w:t xml:space="preserve"> completely with Institution in the defense of such injury or claim; and </w:t>
      </w:r>
    </w:p>
    <w:p w:rsidR="00E35BB5" w:rsidRDefault="008C4504" w:rsidP="00943555">
      <w:pPr>
        <w:ind w:left="1260" w:hanging="360"/>
      </w:pPr>
      <w:r>
        <w:t xml:space="preserve">(c) </w:t>
      </w:r>
      <w:proofErr w:type="gramStart"/>
      <w:r>
        <w:t>taking</w:t>
      </w:r>
      <w:proofErr w:type="gramEnd"/>
      <w:r>
        <w:t xml:space="preserve"> no steps (such as admission of liability) whic</w:t>
      </w:r>
      <w:r w:rsidR="00943555">
        <w:t xml:space="preserve">h will prejudice the defense or </w:t>
      </w:r>
      <w:r>
        <w:t>otherwise prevent the Institution</w:t>
      </w:r>
      <w:r w:rsidR="00E35BB5">
        <w:t xml:space="preserve"> from protecting its interests.</w:t>
      </w:r>
    </w:p>
    <w:p w:rsidR="00E35BB5" w:rsidRDefault="00E35BB5" w:rsidP="00E35BB5"/>
    <w:p w:rsidR="00D25DAF" w:rsidRDefault="008C4504" w:rsidP="00D25DAF">
      <w:r w:rsidRPr="00E35BB5">
        <w:rPr>
          <w:u w:val="single"/>
        </w:rPr>
        <w:t>Required Insurance Coverage</w:t>
      </w:r>
      <w:r w:rsidR="00D25DAF">
        <w:t xml:space="preserve">.  </w:t>
      </w:r>
    </w:p>
    <w:p w:rsidR="00D25DAF" w:rsidRDefault="00D25DAF" w:rsidP="00D25DAF"/>
    <w:p w:rsidR="00D25DAF" w:rsidRDefault="008C4504" w:rsidP="00D25DAF">
      <w:r>
        <w:t>Contractor and its subcontractor(s) of any tier shall at its own expense obtain and mainta</w:t>
      </w:r>
      <w:r w:rsidR="00D25DAF">
        <w:t>in:</w:t>
      </w:r>
    </w:p>
    <w:p w:rsidR="00D25DAF" w:rsidRDefault="00D25DAF" w:rsidP="00D25DAF"/>
    <w:p w:rsidR="00D25DAF" w:rsidRDefault="008C4504" w:rsidP="00D25DAF">
      <w:pPr>
        <w:pStyle w:val="ListParagraph"/>
        <w:numPr>
          <w:ilvl w:val="0"/>
          <w:numId w:val="3"/>
        </w:numPr>
      </w:pPr>
      <w:r>
        <w:t>Commercial General and Umbrella / Excess Liability Insurance. Contractor and its subcontractor(s) of any tier shall maintain Commercial General Liability (“CGL”) written on an occurrence basis and with a limit of not less than $1,000,000 each occurrence and in the aggregate.  If such CGL insurance contains a general aggregate limit, it shall apply separately by location and shall not be less than $1,000,000.  CGL insurance shall be written on standard ISO occurrence form (or a substitute form providing equivalent coverage) and shall cover liability arising from premises, operations, independent contractors, products-completed operations, personal injury and advertising injury, and liability assumed under a contract including the tort liability of another assumed in a business contract.  Waiver of subrogation language shall be included. If necessary to provide the required limits, the Commercial General Liability policy’s limits may be layered with a Commercial Umbrella or Excess Liability policy.</w:t>
      </w:r>
    </w:p>
    <w:p w:rsidR="00D25DAF" w:rsidRDefault="008C4504" w:rsidP="00943555">
      <w:pPr>
        <w:pStyle w:val="ListParagraph"/>
        <w:numPr>
          <w:ilvl w:val="0"/>
          <w:numId w:val="3"/>
        </w:numPr>
      </w:pPr>
      <w:r>
        <w:t>Commercial Auto Insurance. If applicable, Contractor and its subcontractor(s) of any tier shall maintain a Commercial Auto policy with a Combined Single Limit of not less than $1,000,000; Underinsured and Uninsured Motorists limit of not less than $1,000,000; Comprehensive; Collision; and a Medical Payments limit of not less than $10,000. Coverage shall include Non-Owned and Hired Car coverage. Waiver of subrogation language shall be included.</w:t>
      </w:r>
    </w:p>
    <w:p w:rsidR="00D25DAF" w:rsidRDefault="008C4504" w:rsidP="00943555">
      <w:pPr>
        <w:pStyle w:val="ListParagraph"/>
        <w:numPr>
          <w:ilvl w:val="0"/>
          <w:numId w:val="3"/>
        </w:numPr>
      </w:pPr>
      <w:r>
        <w:t>Personal property. If applicable, Contractor and its subcontractor(s) of any tier shall purchase insurance to cover personal property of Contractor and its subcontractor(s) of any tier.  In no event shall Institution be liable for any damage to or loss of personal property sustained by Contractor, even if such loss is caused by the negligence of Institution, its employees, officers or agents. Waiver of subrogation language shall be included.</w:t>
      </w:r>
    </w:p>
    <w:p w:rsidR="00D25DAF" w:rsidRDefault="008C4504" w:rsidP="00943555">
      <w:pPr>
        <w:pStyle w:val="ListParagraph"/>
        <w:numPr>
          <w:ilvl w:val="0"/>
          <w:numId w:val="3"/>
        </w:numPr>
      </w:pPr>
      <w:r>
        <w:t xml:space="preserve">Workers’ Compensation. Contractor and its subcontractor(s) of any tier shall maintain all coverage statutorily required of the Contractor and its subcontractor(s) of any tier, and coverage shall be in accordance with the laws of Idaho. Contractor and its subcontractor(s) of any tier shall maintain Employer’s Liability with limits of not less than $100,000 / $500,000 / $100,000. </w:t>
      </w:r>
    </w:p>
    <w:p w:rsidR="008C4504" w:rsidRDefault="008C4504" w:rsidP="00943555">
      <w:pPr>
        <w:pStyle w:val="ListParagraph"/>
        <w:numPr>
          <w:ilvl w:val="0"/>
          <w:numId w:val="3"/>
        </w:numPr>
      </w:pPr>
      <w:r>
        <w:t xml:space="preserve">Professional Liability. If available generally to members of the professions of Contractor and its subcontractor(s) of any tier, Contractor and its subcontractor(s) of any tier shall </w:t>
      </w:r>
      <w:r>
        <w:lastRenderedPageBreak/>
        <w:t xml:space="preserve">maintain Professional Liability (Errors &amp; Omissions) insurance on a claims made basis, covering claims made during the policy period and reported within three years of the date of occurrence. Limits of liability shall be not less than one million dollars ($1,000,000). </w:t>
      </w:r>
    </w:p>
    <w:p w:rsidR="008C4504" w:rsidRDefault="008C4504" w:rsidP="008C4504">
      <w:pPr>
        <w:ind w:left="1440"/>
      </w:pPr>
    </w:p>
    <w:p w:rsidR="008C4504" w:rsidRPr="00D25DAF" w:rsidRDefault="008C4504" w:rsidP="008C4504">
      <w:pPr>
        <w:outlineLvl w:val="0"/>
        <w:rPr>
          <w:b/>
        </w:rPr>
      </w:pPr>
      <w:r>
        <w:t>A</w:t>
      </w:r>
      <w:r w:rsidRPr="00D25DAF">
        <w:rPr>
          <w:b/>
        </w:rPr>
        <w:t>ttorneys’ Fees</w:t>
      </w:r>
    </w:p>
    <w:p w:rsidR="008C4504" w:rsidRDefault="008C4504" w:rsidP="008C4504">
      <w:r>
        <w:t>In the event of any controversy, claim or action being filed or instituted between the parties to this Agreement to enforce the terms and conditions of this Agreement or arising from the breach of any provision hereof, the prevailing party will be entitled to receive from the other party all costs, damages, and expenses, including reasonable attorneys' fees, incurred by the prevailing party, whether or not such controversy or claim is litigated or prosecuted to judgment. The prevailing party will be that party who was awarded judgment as a result of trial or arbitration, or who receives a payment of money from the other party in settlement of claims asserted by that party.</w:t>
      </w:r>
    </w:p>
    <w:p w:rsidR="008C4504" w:rsidRDefault="008C4504" w:rsidP="008C4504">
      <w:pPr>
        <w:ind w:left="720"/>
      </w:pPr>
    </w:p>
    <w:p w:rsidR="008C4504" w:rsidRPr="00943555" w:rsidRDefault="008C4504" w:rsidP="00943555">
      <w:pPr>
        <w:outlineLvl w:val="0"/>
        <w:rPr>
          <w:b/>
        </w:rPr>
      </w:pPr>
      <w:r w:rsidRPr="00943555">
        <w:rPr>
          <w:b/>
        </w:rPr>
        <w:t>Notice</w:t>
      </w:r>
    </w:p>
    <w:p w:rsidR="008C4504" w:rsidRDefault="008C4504" w:rsidP="008C4504">
      <w:r>
        <w:t>Any notice under this Agreement shall be in writing and be delivered in person or by public or private courier service (including U.S. Postal Service Express Mail) or certified mail with return receipt requested or by facsimile. All notices shall be addressed to the parties at the following addresses or at such other addresses as the parties may from time to time direct in writing:</w:t>
      </w:r>
    </w:p>
    <w:p w:rsidR="008C4504" w:rsidRDefault="008C4504" w:rsidP="008C4504"/>
    <w:p w:rsidR="008C4504" w:rsidRDefault="00943555" w:rsidP="008C4504">
      <w:r>
        <w:tab/>
      </w:r>
      <w:r w:rsidR="008C4504">
        <w:tab/>
      </w:r>
      <w:r w:rsidR="008C4504">
        <w:tab/>
        <w:t>Vice Presiden</w:t>
      </w:r>
      <w:r w:rsidR="00693A7D">
        <w:t>t for Finance</w:t>
      </w:r>
    </w:p>
    <w:p w:rsidR="008C4504" w:rsidRDefault="008C4504" w:rsidP="008C4504">
      <w:r>
        <w:tab/>
      </w:r>
      <w:r>
        <w:tab/>
      </w:r>
      <w:r>
        <w:tab/>
      </w:r>
      <w:smartTag w:uri="urn:schemas-microsoft-com:office:smarttags" w:element="place">
        <w:smartTag w:uri="urn:schemas-microsoft-com:office:smarttags" w:element="PlaceType">
          <w:r>
            <w:t>University</w:t>
          </w:r>
        </w:smartTag>
        <w:r>
          <w:t xml:space="preserve"> of </w:t>
        </w:r>
        <w:smartTag w:uri="urn:schemas-microsoft-com:office:smarttags" w:element="PlaceName">
          <w:r>
            <w:t>Idaho</w:t>
          </w:r>
        </w:smartTag>
      </w:smartTag>
    </w:p>
    <w:p w:rsidR="008C4504" w:rsidRDefault="00693A7D" w:rsidP="008C4504">
      <w:r>
        <w:tab/>
      </w:r>
      <w:r>
        <w:tab/>
      </w:r>
      <w:r>
        <w:tab/>
        <w:t>875 Perimeter Drive MS 3168</w:t>
      </w:r>
    </w:p>
    <w:p w:rsidR="008C4504" w:rsidRDefault="008C4504" w:rsidP="008C4504">
      <w:r>
        <w:tab/>
      </w:r>
      <w:r>
        <w:tab/>
      </w:r>
      <w:r>
        <w:tab/>
      </w:r>
      <w:smartTag w:uri="urn:schemas-microsoft-com:office:smarttags" w:element="place">
        <w:smartTag w:uri="urn:schemas-microsoft-com:office:smarttags" w:element="City">
          <w:r>
            <w:t>Moscow</w:t>
          </w:r>
        </w:smartTag>
        <w:r>
          <w:t xml:space="preserve">, </w:t>
        </w:r>
        <w:smartTag w:uri="urn:schemas-microsoft-com:office:smarttags" w:element="State">
          <w:r>
            <w:t>ID</w:t>
          </w:r>
        </w:smartTag>
        <w:r>
          <w:t xml:space="preserve"> </w:t>
        </w:r>
        <w:smartTag w:uri="urn:schemas-microsoft-com:office:smarttags" w:element="PostalCode">
          <w:r>
            <w:t>83844-3168</w:t>
          </w:r>
        </w:smartTag>
      </w:smartTag>
    </w:p>
    <w:p w:rsidR="008C4504" w:rsidRDefault="008C4504" w:rsidP="008C4504">
      <w:r>
        <w:tab/>
      </w:r>
      <w:r>
        <w:tab/>
      </w:r>
      <w:r>
        <w:tab/>
        <w:t>Phone: (208) 885-6174</w:t>
      </w:r>
    </w:p>
    <w:p w:rsidR="008C4504" w:rsidRDefault="008C4504" w:rsidP="008C4504">
      <w:r>
        <w:tab/>
      </w:r>
      <w:r>
        <w:tab/>
      </w:r>
      <w:r>
        <w:tab/>
        <w:t>Fax: (208) 885-5504</w:t>
      </w:r>
    </w:p>
    <w:p w:rsidR="008C4504" w:rsidRDefault="008C4504" w:rsidP="008C4504"/>
    <w:p w:rsidR="008C4504" w:rsidRDefault="008C4504" w:rsidP="008C4504">
      <w:r>
        <w:t>Any notice shall be deemed to have been given on the earlier of: (a) actual delivery or refusal to accept delivery, (b) the date of mailing by c</w:t>
      </w:r>
      <w:bookmarkStart w:id="0" w:name="_GoBack"/>
      <w:bookmarkEnd w:id="0"/>
      <w:r>
        <w:t>ertified mail, or (c) the day facsimile delivery is verified.  Actual notice, however and from whomever received, shall always be effective.</w:t>
      </w:r>
    </w:p>
    <w:p w:rsidR="008C4504" w:rsidRDefault="008C4504" w:rsidP="008C4504"/>
    <w:p w:rsidR="008C4504" w:rsidRPr="00943555" w:rsidRDefault="00943555" w:rsidP="008C4504">
      <w:pPr>
        <w:rPr>
          <w:b/>
        </w:rPr>
      </w:pPr>
      <w:r w:rsidRPr="00943555">
        <w:rPr>
          <w:b/>
        </w:rPr>
        <w:t>E</w:t>
      </w:r>
      <w:r w:rsidR="006A2370">
        <w:rPr>
          <w:b/>
        </w:rPr>
        <w:t>ntire Agreement; Modification</w:t>
      </w:r>
    </w:p>
    <w:p w:rsidR="008C4504" w:rsidRDefault="008C4504" w:rsidP="008C4504">
      <w:r>
        <w:t>This Agreement (and its attachments, if any) constitutes the entire understanding between the parties with respect to the subject matter hereof and may not be amended except by an agreement signed by Contractor and an authorized representative of Institution.</w:t>
      </w:r>
    </w:p>
    <w:p w:rsidR="008C4504" w:rsidRDefault="008C4504" w:rsidP="008C4504"/>
    <w:p w:rsidR="008C4504" w:rsidRPr="00943555" w:rsidRDefault="006A2370" w:rsidP="008C4504">
      <w:pPr>
        <w:outlineLvl w:val="0"/>
        <w:rPr>
          <w:b/>
        </w:rPr>
      </w:pPr>
      <w:r>
        <w:rPr>
          <w:b/>
        </w:rPr>
        <w:t>Severability</w:t>
      </w:r>
    </w:p>
    <w:p w:rsidR="008C4504" w:rsidRDefault="008C4504" w:rsidP="008C4504">
      <w:r>
        <w:t>The terms of this Agreement are severable such that if any term or provision is declared by a court of competent jurisdiction to be illegal, void, or unenforceable, the remainder of the provisions shall continue to be valid and enforceable.</w:t>
      </w:r>
      <w:r>
        <w:tab/>
      </w:r>
    </w:p>
    <w:p w:rsidR="008C4504" w:rsidRDefault="008C4504" w:rsidP="008C4504"/>
    <w:p w:rsidR="008C4504" w:rsidRDefault="008C4504" w:rsidP="008C4504">
      <w:pPr>
        <w:outlineLvl w:val="0"/>
      </w:pPr>
      <w:r w:rsidRPr="00943555">
        <w:rPr>
          <w:b/>
        </w:rPr>
        <w:t>Governing Law; Forum</w:t>
      </w:r>
    </w:p>
    <w:p w:rsidR="008C4504" w:rsidRDefault="008C4504" w:rsidP="008C4504">
      <w:r>
        <w:t xml:space="preserve">Any legal proceeding instituted between the parties shall be in the courts of the County of Latah, state of Idaho, and each of the parties agrees </w:t>
      </w:r>
      <w:r>
        <w:tab/>
        <w:t xml:space="preserve">to submit to the jurisdiction of such courts. It is further agreed that this Agreement shall be governed by the laws of the State of </w:t>
      </w:r>
      <w:smartTag w:uri="urn:schemas-microsoft-com:office:smarttags" w:element="State">
        <w:r>
          <w:t>Idaho</w:t>
        </w:r>
      </w:smartTag>
      <w:r>
        <w:t xml:space="preserve"> as an agreement to be performed within the State of </w:t>
      </w:r>
      <w:smartTag w:uri="urn:schemas-microsoft-com:office:smarttags" w:element="State">
        <w:smartTag w:uri="urn:schemas-microsoft-com:office:smarttags" w:element="place">
          <w:r>
            <w:t>Idaho</w:t>
          </w:r>
        </w:smartTag>
      </w:smartTag>
      <w:r>
        <w:t>.</w:t>
      </w:r>
    </w:p>
    <w:p w:rsidR="008C4504" w:rsidRDefault="008C4504" w:rsidP="008C4504"/>
    <w:p w:rsidR="008C4504" w:rsidRPr="00943555" w:rsidRDefault="006A2370" w:rsidP="008C4504">
      <w:pPr>
        <w:outlineLvl w:val="0"/>
        <w:rPr>
          <w:b/>
        </w:rPr>
      </w:pPr>
      <w:r>
        <w:rPr>
          <w:b/>
        </w:rPr>
        <w:t>Non-Waiver</w:t>
      </w:r>
    </w:p>
    <w:p w:rsidR="008C4504" w:rsidRDefault="008C4504" w:rsidP="008C4504">
      <w:r>
        <w:t>The delay or failure of either party to exercise any of its rights under this Agreement for a breach thereof shall not be deemed to be a waiver of such rights, nor shall the same be deemed to be a waiver of any subsequent breach, either of the same provision or otherwise.</w:t>
      </w:r>
    </w:p>
    <w:p w:rsidR="008C4504" w:rsidRDefault="008C4504" w:rsidP="008C4504"/>
    <w:p w:rsidR="008C4504" w:rsidRPr="00943555" w:rsidRDefault="006A2370" w:rsidP="008C4504">
      <w:pPr>
        <w:outlineLvl w:val="0"/>
        <w:rPr>
          <w:b/>
        </w:rPr>
      </w:pPr>
      <w:r>
        <w:rPr>
          <w:b/>
        </w:rPr>
        <w:t>Assignment</w:t>
      </w:r>
    </w:p>
    <w:p w:rsidR="008C4504" w:rsidRDefault="008C4504" w:rsidP="008C4504">
      <w:r>
        <w:t>Contractor may not assign the rights or delegate the obligations under this Agreement without Institution's prior written consent.</w:t>
      </w:r>
    </w:p>
    <w:p w:rsidR="008C4504" w:rsidRDefault="008C4504" w:rsidP="008C4504"/>
    <w:p w:rsidR="008C4504" w:rsidRPr="00943555" w:rsidRDefault="006A2370" w:rsidP="008C4504">
      <w:pPr>
        <w:rPr>
          <w:b/>
        </w:rPr>
      </w:pPr>
      <w:r>
        <w:rPr>
          <w:b/>
        </w:rPr>
        <w:t>Accounting; Audit</w:t>
      </w:r>
    </w:p>
    <w:p w:rsidR="008C4504" w:rsidRDefault="008C4504" w:rsidP="008C4504">
      <w:r>
        <w:t>For a period of three (3) years following completion of the services called for hereunder, Institution or its authorized representatives shall be afforded access at reasonable times to Contractor’s accounting records relating to the services set forth herein in order to audit all charges for the services.</w:t>
      </w:r>
    </w:p>
    <w:p w:rsidR="008C4504" w:rsidRDefault="008C4504" w:rsidP="008C4504"/>
    <w:p w:rsidR="00943555" w:rsidRDefault="008C4504" w:rsidP="00943555">
      <w:pPr>
        <w:outlineLvl w:val="0"/>
      </w:pPr>
      <w:r w:rsidRPr="00943555">
        <w:rPr>
          <w:b/>
        </w:rPr>
        <w:t>Nondiscrimination and Affirmative Action</w:t>
      </w:r>
    </w:p>
    <w:p w:rsidR="008C4504" w:rsidRDefault="008C4504" w:rsidP="00943555">
      <w:pPr>
        <w:outlineLvl w:val="0"/>
      </w:pPr>
      <w:r>
        <w:t>Contractor shall not discriminate against any employee or applicant for employment in the performance of this Agreement, with respect to tenure, terms, conditions or privileges of employment, or any matter directly or indirectly related to employment, because of race, sex, color, religion, age, status as Disabled or a veteran, or physical or mental handicaps, national origin or ancestry. Breach of this covenant may be regarded as a material breach of this agreement.  The Contractor certifies that it does not, and will not maintain segregated facilities or accommodations on the basis of race, color, religion or national origin. Regarding any position for which an employee or an applicant is qualified, the Contractor agrees to take affirmative action to employ, train, advance in employment, and retain individuals in accordance with applicable laws and regulations including:</w:t>
      </w:r>
    </w:p>
    <w:p w:rsidR="00943555" w:rsidRDefault="008C4504" w:rsidP="00943555">
      <w:pPr>
        <w:pStyle w:val="ListParagraph"/>
        <w:numPr>
          <w:ilvl w:val="0"/>
          <w:numId w:val="4"/>
        </w:numPr>
        <w:tabs>
          <w:tab w:val="left" w:pos="0"/>
        </w:tabs>
        <w:ind w:left="900" w:hanging="450"/>
      </w:pPr>
      <w:r>
        <w:t xml:space="preserve">For nondiscrimination based on race, color, religion, sex or national origin this includes, but is not limited to, the U.S. Constitution, and Parts II and IV of Executive Order 11246, September 24, 1965 (30 FR 12319). Contractor disputes related to compliance with its obligations shall be handled according to the rules, regulations, and relevant orders of the Secretary of Labor (See 41 CFR 60-1.1). </w:t>
      </w:r>
    </w:p>
    <w:p w:rsidR="00943555" w:rsidRDefault="00943555" w:rsidP="00943555">
      <w:pPr>
        <w:pStyle w:val="ListParagraph"/>
        <w:numPr>
          <w:ilvl w:val="0"/>
          <w:numId w:val="4"/>
        </w:numPr>
        <w:tabs>
          <w:tab w:val="left" w:pos="0"/>
        </w:tabs>
        <w:ind w:left="900" w:hanging="450"/>
      </w:pPr>
      <w:r>
        <w:t>F</w:t>
      </w:r>
      <w:r w:rsidR="008C4504">
        <w:t xml:space="preserve">or nondiscrimination based on Disabled or Vietnam Veterans this includes, but is not limited to, the Vietnam Era Veterans Readjustment Assistance Act of 1972, as amended (38 U.S.C. 4012)(the Act); Executive Order 11701, January 24, 1973 (38 CFR 2675, January 29, 1973); and the regulations of the Secretary of Labor (41 CFR Part 60-250). </w:t>
      </w:r>
    </w:p>
    <w:p w:rsidR="00943555" w:rsidRDefault="008C4504" w:rsidP="00943555">
      <w:pPr>
        <w:pStyle w:val="ListParagraph"/>
        <w:numPr>
          <w:ilvl w:val="0"/>
          <w:numId w:val="4"/>
        </w:numPr>
        <w:tabs>
          <w:tab w:val="left" w:pos="0"/>
        </w:tabs>
        <w:ind w:left="900" w:hanging="450"/>
      </w:pPr>
      <w:r>
        <w:t xml:space="preserve">For nondiscrimination based on the Handicapped this includes, but is not limited to, Section 503 of the Rehabilitation Act of 1973, as amended (29 U.S.C. 793)(the Act); Executive Order°11758, January 15, 1974; and the regulations of the Secretary of Labor (41 FR Part 60- 741). </w:t>
      </w:r>
    </w:p>
    <w:p w:rsidR="00943555" w:rsidRDefault="008C4504" w:rsidP="00943555">
      <w:pPr>
        <w:pStyle w:val="ListParagraph"/>
        <w:numPr>
          <w:ilvl w:val="0"/>
          <w:numId w:val="4"/>
        </w:numPr>
        <w:tabs>
          <w:tab w:val="left" w:pos="0"/>
        </w:tabs>
        <w:ind w:left="900" w:hanging="450"/>
      </w:pPr>
      <w:r>
        <w:t xml:space="preserve">For nondiscrimination based on Age this includes, but is not limited to, Executive Order 11141, February 12, 1964 (29 CFR 2477). </w:t>
      </w:r>
    </w:p>
    <w:p w:rsidR="008C4504" w:rsidRDefault="008C4504" w:rsidP="00943555">
      <w:pPr>
        <w:pStyle w:val="ListParagraph"/>
        <w:tabs>
          <w:tab w:val="left" w:pos="0"/>
        </w:tabs>
        <w:ind w:left="0"/>
      </w:pPr>
      <w:r>
        <w:t>The Contractor shall include the terms of this clause in every subcontract or purchase order exceeding $50,000 and shall act as specified by the Department of Labor to enforce the terms and implement remedies.</w:t>
      </w:r>
    </w:p>
    <w:p w:rsidR="008C4504" w:rsidRDefault="008C4504" w:rsidP="008C4504"/>
    <w:p w:rsidR="00943555" w:rsidRDefault="00943555" w:rsidP="00943555">
      <w:pPr>
        <w:outlineLvl w:val="0"/>
        <w:rPr>
          <w:b/>
        </w:rPr>
      </w:pPr>
    </w:p>
    <w:p w:rsidR="00943555" w:rsidRDefault="006A2370" w:rsidP="00943555">
      <w:pPr>
        <w:outlineLvl w:val="0"/>
        <w:rPr>
          <w:b/>
        </w:rPr>
      </w:pPr>
      <w:r>
        <w:rPr>
          <w:b/>
        </w:rPr>
        <w:t>Representations and Warranties</w:t>
      </w:r>
    </w:p>
    <w:p w:rsidR="00943555" w:rsidRDefault="008C4504" w:rsidP="00943555">
      <w:pPr>
        <w:outlineLvl w:val="0"/>
      </w:pPr>
      <w:r>
        <w:t xml:space="preserve">Contractor represents and warrants the following: </w:t>
      </w:r>
    </w:p>
    <w:p w:rsidR="00943555" w:rsidRDefault="008C4504" w:rsidP="00943555">
      <w:pPr>
        <w:ind w:left="900" w:hanging="450"/>
        <w:outlineLvl w:val="0"/>
      </w:pPr>
      <w:r>
        <w:t xml:space="preserve">(a) </w:t>
      </w:r>
      <w:proofErr w:type="gramStart"/>
      <w:r>
        <w:t>that</w:t>
      </w:r>
      <w:proofErr w:type="gramEnd"/>
      <w:r>
        <w:t xml:space="preserve"> it is financially solvent, able to pay its debts as they mature, and possessed of sufficient working capital to provide the equipment and goods, complete the services, and perform its obligations hereunder; </w:t>
      </w:r>
    </w:p>
    <w:p w:rsidR="00943555" w:rsidRDefault="008C4504" w:rsidP="00943555">
      <w:pPr>
        <w:ind w:left="900" w:hanging="450"/>
        <w:outlineLvl w:val="0"/>
      </w:pPr>
      <w:r>
        <w:t xml:space="preserve">(b) that it is able to furnish any of the plant, tools, materials, supplies, equipment, and labor required to complete the services required hereunder and perform all of its obligations hereunder and has sufficient experience and competence to do so; </w:t>
      </w:r>
    </w:p>
    <w:p w:rsidR="00943555" w:rsidRDefault="008C4504" w:rsidP="00943555">
      <w:pPr>
        <w:ind w:left="900" w:hanging="450"/>
        <w:outlineLvl w:val="0"/>
      </w:pPr>
      <w:r>
        <w:t xml:space="preserve">(c) that it is authorized to do business in Idaho, properly licensed by all necessary governmental and public and quasi-public authorities having jurisdiction over it and the services, equipment, and goods required hereunder, and has or will obtain all licenses and permits required by law; and </w:t>
      </w:r>
    </w:p>
    <w:p w:rsidR="008C4504" w:rsidRDefault="008C4504" w:rsidP="00943555">
      <w:pPr>
        <w:ind w:left="900" w:hanging="450"/>
        <w:outlineLvl w:val="0"/>
      </w:pPr>
      <w:r>
        <w:t xml:space="preserve">(d) </w:t>
      </w:r>
      <w:proofErr w:type="gramStart"/>
      <w:r>
        <w:t>that</w:t>
      </w:r>
      <w:proofErr w:type="gramEnd"/>
      <w:r>
        <w:t xml:space="preserve"> it has familiarized itself with the local conditions under which this agreement is to be performed.</w:t>
      </w:r>
    </w:p>
    <w:p w:rsidR="008C4504" w:rsidRDefault="008C4504" w:rsidP="008C4504"/>
    <w:p w:rsidR="00943555" w:rsidRDefault="008C4504" w:rsidP="00943555">
      <w:pPr>
        <w:rPr>
          <w:b/>
        </w:rPr>
      </w:pPr>
      <w:r w:rsidRPr="00943555">
        <w:rPr>
          <w:b/>
        </w:rPr>
        <w:t xml:space="preserve">Compliance with Rules, </w:t>
      </w:r>
      <w:r w:rsidR="006A2370">
        <w:rPr>
          <w:b/>
        </w:rPr>
        <w:t>Regulations, and Instructions</w:t>
      </w:r>
    </w:p>
    <w:p w:rsidR="008C4504" w:rsidRDefault="008C4504" w:rsidP="00943555">
      <w:r>
        <w:t xml:space="preserve">Contractor shall follow and comply with all rules and regulations of the Institution and the reasonable instructions of Institution personnel. The Institution reserves the right to require the removal of any worker it deems unsatisfactory for any reason.  </w:t>
      </w:r>
      <w:r w:rsidRPr="00773C7C">
        <w:t>The duties and responsibilities required under this agreement shall be performed in accordance with al</w:t>
      </w:r>
      <w:r>
        <w:t>l local, state and</w:t>
      </w:r>
      <w:r w:rsidRPr="00773C7C">
        <w:t xml:space="preserve"> federal law.  Failure to perform these obligations in conformity with controlling law may be construed as breach.</w:t>
      </w:r>
    </w:p>
    <w:p w:rsidR="00900733" w:rsidRPr="00943555" w:rsidRDefault="00900733" w:rsidP="00943555">
      <w:pPr>
        <w:rPr>
          <w:b/>
        </w:rPr>
      </w:pPr>
    </w:p>
    <w:p w:rsidR="00900733" w:rsidRDefault="00900733" w:rsidP="00900733">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b/>
        </w:rPr>
      </w:pPr>
      <w:r w:rsidRPr="00900733">
        <w:rPr>
          <w:b/>
        </w:rPr>
        <w:t>Debarred, Suspended or Excluded</w:t>
      </w:r>
    </w:p>
    <w:p w:rsidR="00900733" w:rsidRPr="00900733" w:rsidRDefault="00900733" w:rsidP="00900733">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b/>
        </w:rPr>
      </w:pPr>
      <w:r>
        <w:rPr>
          <w:iCs/>
        </w:rPr>
        <w:t>All purchase orders and contracts issued by the University of Idaho are subject to F.A.R. 52.209-6. Supplier warrants that neither supplier nor its principals is presently debarred, suspended or proposed for debarment by the Federal Government.</w:t>
      </w:r>
    </w:p>
    <w:p w:rsidR="008C4504" w:rsidRDefault="008C4504" w:rsidP="008C4504">
      <w:pPr>
        <w:ind w:firstLine="720"/>
      </w:pPr>
    </w:p>
    <w:sectPr w:rsidR="008C45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A363A"/>
    <w:multiLevelType w:val="hybridMultilevel"/>
    <w:tmpl w:val="FE745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583DEF"/>
    <w:multiLevelType w:val="hybridMultilevel"/>
    <w:tmpl w:val="8D3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B750E2"/>
    <w:multiLevelType w:val="hybridMultilevel"/>
    <w:tmpl w:val="49304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C85A99"/>
    <w:multiLevelType w:val="hybridMultilevel"/>
    <w:tmpl w:val="E158A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504"/>
    <w:rsid w:val="00234171"/>
    <w:rsid w:val="0061313B"/>
    <w:rsid w:val="00693A7D"/>
    <w:rsid w:val="006A2370"/>
    <w:rsid w:val="008C4504"/>
    <w:rsid w:val="00900733"/>
    <w:rsid w:val="00943555"/>
    <w:rsid w:val="00C36981"/>
    <w:rsid w:val="00D25DAF"/>
    <w:rsid w:val="00E35BB5"/>
    <w:rsid w:val="00F7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1026"/>
    <o:shapelayout v:ext="edit">
      <o:idmap v:ext="edit" data="1"/>
    </o:shapelayout>
  </w:shapeDefaults>
  <w:decimalSymbol w:val="."/>
  <w:listSeparator w:val=","/>
  <w14:docId w14:val="0DD8DD25"/>
  <w15:docId w15:val="{CEA5FEB5-754D-44DA-83C6-C9CE8B133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504"/>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5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29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2491</Words>
  <Characters>14203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Christopher</dc:creator>
  <cp:lastModifiedBy>DeYoung, Mack (mdeyoung@uidaho.edu)</cp:lastModifiedBy>
  <cp:revision>3</cp:revision>
  <cp:lastPrinted>2011-05-11T22:18:00Z</cp:lastPrinted>
  <dcterms:created xsi:type="dcterms:W3CDTF">2011-05-12T15:11:00Z</dcterms:created>
  <dcterms:modified xsi:type="dcterms:W3CDTF">2018-10-23T18:05:00Z</dcterms:modified>
</cp:coreProperties>
</file>