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A8D78" w14:textId="0FE9A8F9" w:rsidR="000C74DB" w:rsidRPr="00F31AAB" w:rsidRDefault="006F5672" w:rsidP="00640E3E">
      <w:pPr>
        <w:spacing w:after="0" w:line="240" w:lineRule="auto"/>
        <w:jc w:val="center"/>
        <w:rPr>
          <w:rFonts w:eastAsia="Times New Roman" w:cstheme="minorHAnsi"/>
          <w:i/>
          <w:sz w:val="64"/>
          <w:szCs w:val="64"/>
        </w:rPr>
      </w:pPr>
      <w:r w:rsidRPr="00F31AAB">
        <w:rPr>
          <w:rFonts w:eastAsia="Times New Roman" w:cstheme="minorHAnsi"/>
          <w:i/>
          <w:sz w:val="64"/>
          <w:szCs w:val="64"/>
        </w:rPr>
        <w:t xml:space="preserve">Potato Sustainability </w:t>
      </w:r>
      <w:r w:rsidR="0059043E">
        <w:rPr>
          <w:rFonts w:eastAsia="Times New Roman" w:cstheme="minorHAnsi"/>
          <w:i/>
          <w:sz w:val="64"/>
          <w:szCs w:val="64"/>
        </w:rPr>
        <w:t>Alliance</w:t>
      </w:r>
      <w:r w:rsidRPr="00F31AAB">
        <w:rPr>
          <w:rFonts w:eastAsia="Times New Roman" w:cstheme="minorHAnsi"/>
          <w:i/>
          <w:sz w:val="64"/>
          <w:szCs w:val="64"/>
        </w:rPr>
        <w:t xml:space="preserve"> (PS</w:t>
      </w:r>
      <w:r w:rsidR="0059043E">
        <w:rPr>
          <w:rFonts w:eastAsia="Times New Roman" w:cstheme="minorHAnsi"/>
          <w:i/>
          <w:sz w:val="64"/>
          <w:szCs w:val="64"/>
        </w:rPr>
        <w:t>A</w:t>
      </w:r>
      <w:r w:rsidRPr="00F31AAB">
        <w:rPr>
          <w:rFonts w:eastAsia="Times New Roman" w:cstheme="minorHAnsi"/>
          <w:i/>
          <w:sz w:val="64"/>
          <w:szCs w:val="64"/>
        </w:rPr>
        <w:t xml:space="preserve">) Survey </w:t>
      </w:r>
      <w:r w:rsidR="00640E3E">
        <w:rPr>
          <w:rFonts w:eastAsia="Times New Roman" w:cstheme="minorHAnsi"/>
          <w:i/>
          <w:sz w:val="64"/>
          <w:szCs w:val="64"/>
        </w:rPr>
        <w:t>Resource</w:t>
      </w:r>
      <w:r w:rsidRPr="00F31AAB">
        <w:rPr>
          <w:rFonts w:eastAsia="Times New Roman" w:cstheme="minorHAnsi"/>
          <w:i/>
          <w:sz w:val="64"/>
          <w:szCs w:val="64"/>
        </w:rPr>
        <w:t xml:space="preserve"> Ma</w:t>
      </w:r>
      <w:r w:rsidR="00F322AC" w:rsidRPr="00F31AAB">
        <w:rPr>
          <w:rFonts w:eastAsia="Times New Roman" w:cstheme="minorHAnsi"/>
          <w:i/>
          <w:sz w:val="64"/>
          <w:szCs w:val="64"/>
        </w:rPr>
        <w:t>nual</w:t>
      </w:r>
      <w:r w:rsidR="00366503" w:rsidRPr="00F31AAB">
        <w:rPr>
          <w:rFonts w:eastAsia="Times New Roman" w:cstheme="minorHAnsi"/>
          <w:i/>
          <w:sz w:val="64"/>
          <w:szCs w:val="64"/>
        </w:rPr>
        <w:t xml:space="preserve"> </w:t>
      </w:r>
    </w:p>
    <w:p w14:paraId="3DD9BF4D" w14:textId="75B1E35F" w:rsidR="006F5672" w:rsidRDefault="00366503">
      <w:pPr>
        <w:spacing w:after="0" w:line="240" w:lineRule="auto"/>
        <w:jc w:val="center"/>
        <w:rPr>
          <w:rFonts w:eastAsia="Times New Roman" w:cstheme="minorHAnsi"/>
          <w:i/>
          <w:sz w:val="44"/>
          <w:szCs w:val="32"/>
        </w:rPr>
      </w:pPr>
      <w:r w:rsidRPr="00F31AAB">
        <w:rPr>
          <w:rFonts w:eastAsia="Times New Roman" w:cstheme="minorHAnsi"/>
          <w:i/>
          <w:sz w:val="44"/>
          <w:szCs w:val="32"/>
        </w:rPr>
        <w:t xml:space="preserve">for the </w:t>
      </w:r>
      <w:r w:rsidR="00447EA2" w:rsidRPr="00F31AAB">
        <w:rPr>
          <w:rFonts w:eastAsia="Times New Roman" w:cstheme="minorHAnsi"/>
          <w:i/>
          <w:sz w:val="44"/>
          <w:szCs w:val="32"/>
        </w:rPr>
        <w:t>20</w:t>
      </w:r>
      <w:r w:rsidR="00141D1C">
        <w:rPr>
          <w:rFonts w:eastAsia="Times New Roman" w:cstheme="minorHAnsi"/>
          <w:i/>
          <w:sz w:val="44"/>
          <w:szCs w:val="32"/>
        </w:rPr>
        <w:t>20</w:t>
      </w:r>
      <w:r w:rsidR="00447EA2" w:rsidRPr="00F31AAB">
        <w:rPr>
          <w:rFonts w:eastAsia="Times New Roman" w:cstheme="minorHAnsi"/>
          <w:i/>
          <w:sz w:val="44"/>
          <w:szCs w:val="32"/>
        </w:rPr>
        <w:t xml:space="preserve"> </w:t>
      </w:r>
      <w:r w:rsidR="00B9486D">
        <w:rPr>
          <w:rFonts w:eastAsia="Times New Roman" w:cstheme="minorHAnsi"/>
          <w:i/>
          <w:sz w:val="44"/>
          <w:szCs w:val="32"/>
        </w:rPr>
        <w:t xml:space="preserve">Survey </w:t>
      </w:r>
    </w:p>
    <w:p w14:paraId="30752A07" w14:textId="77777777" w:rsidR="007365A6" w:rsidRDefault="007365A6">
      <w:pPr>
        <w:spacing w:after="0" w:line="240" w:lineRule="auto"/>
        <w:jc w:val="center"/>
        <w:rPr>
          <w:rFonts w:eastAsia="Times New Roman" w:cstheme="minorHAnsi"/>
          <w:i/>
          <w:sz w:val="44"/>
          <w:szCs w:val="32"/>
        </w:rPr>
      </w:pPr>
    </w:p>
    <w:p w14:paraId="52AF3697" w14:textId="2DD57ED8" w:rsidR="007365A6" w:rsidRPr="007365A6" w:rsidRDefault="007365A6">
      <w:pPr>
        <w:spacing w:after="0" w:line="240" w:lineRule="auto"/>
        <w:jc w:val="center"/>
        <w:rPr>
          <w:rFonts w:eastAsia="Times New Roman" w:cstheme="minorHAnsi"/>
          <w:b/>
          <w:i/>
          <w:sz w:val="44"/>
          <w:szCs w:val="32"/>
        </w:rPr>
      </w:pPr>
      <w:r>
        <w:rPr>
          <w:rFonts w:eastAsia="Times New Roman" w:cstheme="minorHAnsi"/>
          <w:b/>
          <w:i/>
          <w:sz w:val="44"/>
          <w:szCs w:val="32"/>
        </w:rPr>
        <w:t>**</w:t>
      </w:r>
      <w:r w:rsidRPr="007365A6">
        <w:rPr>
          <w:rFonts w:eastAsia="Times New Roman" w:cstheme="minorHAnsi"/>
          <w:b/>
          <w:i/>
          <w:sz w:val="44"/>
          <w:szCs w:val="32"/>
        </w:rPr>
        <w:t>NO AUDIT WILL BE PERFORMED FOR THE 20</w:t>
      </w:r>
      <w:r w:rsidR="00141D1C">
        <w:rPr>
          <w:rFonts w:eastAsia="Times New Roman" w:cstheme="minorHAnsi"/>
          <w:b/>
          <w:i/>
          <w:sz w:val="44"/>
          <w:szCs w:val="32"/>
        </w:rPr>
        <w:t>20</w:t>
      </w:r>
      <w:r w:rsidRPr="007365A6">
        <w:rPr>
          <w:rFonts w:eastAsia="Times New Roman" w:cstheme="minorHAnsi"/>
          <w:b/>
          <w:i/>
          <w:sz w:val="44"/>
          <w:szCs w:val="32"/>
        </w:rPr>
        <w:t xml:space="preserve"> SURVEY</w:t>
      </w:r>
      <w:r>
        <w:rPr>
          <w:rFonts w:eastAsia="Times New Roman" w:cstheme="minorHAnsi"/>
          <w:b/>
          <w:i/>
          <w:sz w:val="44"/>
          <w:szCs w:val="32"/>
        </w:rPr>
        <w:t>**</w:t>
      </w:r>
    </w:p>
    <w:p w14:paraId="32A3B44C" w14:textId="344A5407" w:rsidR="006F5672" w:rsidRDefault="006F5672" w:rsidP="006F5672">
      <w:pPr>
        <w:spacing w:after="0" w:line="240" w:lineRule="auto"/>
        <w:jc w:val="center"/>
        <w:rPr>
          <w:rFonts w:eastAsia="Times New Roman" w:cstheme="minorHAnsi"/>
          <w:i/>
          <w:sz w:val="32"/>
          <w:szCs w:val="32"/>
        </w:rPr>
      </w:pPr>
    </w:p>
    <w:p w14:paraId="1C753D14" w14:textId="360F0C82" w:rsidR="006F5672" w:rsidRDefault="00913B81" w:rsidP="006F5672">
      <w:pPr>
        <w:spacing w:after="0" w:line="240" w:lineRule="auto"/>
        <w:jc w:val="center"/>
        <w:rPr>
          <w:rFonts w:eastAsia="Times New Roman" w:cstheme="minorHAnsi"/>
          <w:b/>
          <w:sz w:val="40"/>
          <w:szCs w:val="40"/>
        </w:rPr>
      </w:pPr>
      <w:r>
        <w:rPr>
          <w:rFonts w:eastAsia="Times New Roman" w:cstheme="minorHAnsi"/>
          <w:i/>
          <w:sz w:val="40"/>
          <w:szCs w:val="40"/>
        </w:rPr>
        <w:t>Compiled</w:t>
      </w:r>
      <w:r w:rsidR="006F5672" w:rsidRPr="006F5672">
        <w:rPr>
          <w:rFonts w:eastAsia="Times New Roman" w:cstheme="minorHAnsi"/>
          <w:i/>
          <w:sz w:val="40"/>
          <w:szCs w:val="40"/>
        </w:rPr>
        <w:t xml:space="preserve"> by</w:t>
      </w:r>
      <w:r w:rsidR="006F5672">
        <w:rPr>
          <w:rFonts w:eastAsia="Times New Roman" w:cstheme="minorHAnsi"/>
          <w:b/>
          <w:sz w:val="40"/>
          <w:szCs w:val="40"/>
        </w:rPr>
        <w:t xml:space="preserve"> </w:t>
      </w:r>
    </w:p>
    <w:p w14:paraId="58B4E0D6" w14:textId="77777777" w:rsidR="006F5672" w:rsidRDefault="006F5672" w:rsidP="006F5672">
      <w:pPr>
        <w:spacing w:after="0" w:line="240" w:lineRule="auto"/>
        <w:jc w:val="center"/>
        <w:rPr>
          <w:rFonts w:eastAsia="Times New Roman" w:cstheme="minorHAnsi"/>
          <w:b/>
          <w:sz w:val="40"/>
          <w:szCs w:val="40"/>
        </w:rPr>
      </w:pPr>
    </w:p>
    <w:p w14:paraId="75867B9E" w14:textId="39DE5BE8" w:rsidR="006F5672" w:rsidRPr="00366503" w:rsidRDefault="006F5672" w:rsidP="006F5672">
      <w:pPr>
        <w:spacing w:after="0" w:line="240" w:lineRule="auto"/>
        <w:jc w:val="center"/>
        <w:rPr>
          <w:rFonts w:eastAsia="Times New Roman" w:cstheme="minorHAnsi"/>
          <w:sz w:val="40"/>
          <w:szCs w:val="40"/>
        </w:rPr>
      </w:pPr>
      <w:r w:rsidRPr="00366503">
        <w:rPr>
          <w:rFonts w:eastAsia="Times New Roman" w:cstheme="minorHAnsi"/>
          <w:sz w:val="40"/>
          <w:szCs w:val="40"/>
        </w:rPr>
        <w:t>Nora Olsen and Lynn Woodell, University of Idaho</w:t>
      </w:r>
    </w:p>
    <w:p w14:paraId="43414419" w14:textId="0B3FE84F" w:rsidR="006F5672" w:rsidRPr="00366503" w:rsidRDefault="006F5672" w:rsidP="006F5672">
      <w:pPr>
        <w:spacing w:after="0" w:line="240" w:lineRule="auto"/>
        <w:jc w:val="center"/>
        <w:rPr>
          <w:rFonts w:eastAsia="Times New Roman" w:cstheme="minorHAnsi"/>
          <w:sz w:val="40"/>
          <w:szCs w:val="40"/>
        </w:rPr>
      </w:pPr>
      <w:r w:rsidRPr="00366503">
        <w:rPr>
          <w:rFonts w:eastAsia="Times New Roman" w:cstheme="minorHAnsi"/>
          <w:sz w:val="40"/>
          <w:szCs w:val="40"/>
        </w:rPr>
        <w:t>Carrie Wohleb and Tim Waters, Washington State University</w:t>
      </w:r>
    </w:p>
    <w:p w14:paraId="2278B18B" w14:textId="19286977" w:rsidR="006F5672" w:rsidRPr="00366503" w:rsidRDefault="006F5672" w:rsidP="006F5672">
      <w:pPr>
        <w:spacing w:after="0" w:line="240" w:lineRule="auto"/>
        <w:jc w:val="center"/>
        <w:rPr>
          <w:rFonts w:eastAsia="Times New Roman" w:cstheme="minorHAnsi"/>
          <w:sz w:val="40"/>
          <w:szCs w:val="40"/>
        </w:rPr>
      </w:pPr>
      <w:r w:rsidRPr="00366503">
        <w:rPr>
          <w:rFonts w:eastAsia="Times New Roman" w:cstheme="minorHAnsi"/>
          <w:sz w:val="40"/>
          <w:szCs w:val="40"/>
        </w:rPr>
        <w:t>Idaho Association of Commerce and Industry Research Committee</w:t>
      </w:r>
    </w:p>
    <w:p w14:paraId="3E62AC48" w14:textId="19DA2311" w:rsidR="006F5672" w:rsidRDefault="006F5672" w:rsidP="00A04227">
      <w:pPr>
        <w:spacing w:after="0" w:line="240" w:lineRule="auto"/>
        <w:rPr>
          <w:rFonts w:eastAsia="Times New Roman" w:cstheme="minorHAnsi"/>
          <w:b/>
          <w:sz w:val="40"/>
          <w:szCs w:val="40"/>
        </w:rPr>
      </w:pPr>
      <w:bookmarkStart w:id="0" w:name="_GoBack"/>
      <w:bookmarkEnd w:id="0"/>
    </w:p>
    <w:p w14:paraId="6CB2AD18" w14:textId="77777777" w:rsidR="006F5672" w:rsidRDefault="006F5672" w:rsidP="006F5672">
      <w:pPr>
        <w:spacing w:after="0" w:line="240" w:lineRule="auto"/>
        <w:jc w:val="center"/>
        <w:rPr>
          <w:rFonts w:eastAsia="Times New Roman" w:cstheme="minorHAnsi"/>
          <w:b/>
          <w:sz w:val="40"/>
          <w:szCs w:val="40"/>
        </w:rPr>
      </w:pPr>
    </w:p>
    <w:p w14:paraId="1DA77106" w14:textId="0F45EF3F" w:rsidR="006F5672" w:rsidRPr="006F5672" w:rsidRDefault="006F5672" w:rsidP="008C4FF5">
      <w:pPr>
        <w:spacing w:after="0" w:line="240" w:lineRule="auto"/>
        <w:jc w:val="center"/>
        <w:rPr>
          <w:rFonts w:eastAsia="Times New Roman" w:cstheme="minorHAnsi"/>
          <w:sz w:val="32"/>
          <w:szCs w:val="40"/>
        </w:rPr>
      </w:pPr>
      <w:r w:rsidRPr="006F5672">
        <w:rPr>
          <w:rFonts w:eastAsia="Times New Roman" w:cstheme="minorHAnsi"/>
          <w:sz w:val="32"/>
          <w:szCs w:val="40"/>
        </w:rPr>
        <w:t xml:space="preserve">Cooperation by </w:t>
      </w:r>
      <w:r w:rsidR="0079167F" w:rsidRPr="0079167F">
        <w:rPr>
          <w:rFonts w:eastAsia="Times New Roman" w:cstheme="minorHAnsi"/>
          <w:sz w:val="32"/>
          <w:szCs w:val="40"/>
        </w:rPr>
        <w:t xml:space="preserve">Potato Sustainability </w:t>
      </w:r>
      <w:r w:rsidR="0059043E">
        <w:rPr>
          <w:rFonts w:eastAsia="Times New Roman" w:cstheme="minorHAnsi"/>
          <w:sz w:val="32"/>
          <w:szCs w:val="40"/>
        </w:rPr>
        <w:t>Alliance</w:t>
      </w:r>
      <w:r w:rsidR="0079167F" w:rsidRPr="0079167F">
        <w:rPr>
          <w:rFonts w:eastAsia="Times New Roman" w:cstheme="minorHAnsi"/>
          <w:sz w:val="32"/>
          <w:szCs w:val="40"/>
        </w:rPr>
        <w:t xml:space="preserve"> (PS</w:t>
      </w:r>
      <w:r w:rsidR="0059043E">
        <w:rPr>
          <w:rFonts w:eastAsia="Times New Roman" w:cstheme="minorHAnsi"/>
          <w:sz w:val="32"/>
          <w:szCs w:val="40"/>
        </w:rPr>
        <w:t>A</w:t>
      </w:r>
      <w:r w:rsidR="0079167F" w:rsidRPr="0079167F">
        <w:rPr>
          <w:rFonts w:eastAsia="Times New Roman" w:cstheme="minorHAnsi"/>
          <w:sz w:val="32"/>
          <w:szCs w:val="40"/>
        </w:rPr>
        <w:t xml:space="preserve">) </w:t>
      </w:r>
      <w:r w:rsidRPr="006F5672">
        <w:rPr>
          <w:rFonts w:eastAsia="Times New Roman" w:cstheme="minorHAnsi"/>
          <w:sz w:val="32"/>
          <w:szCs w:val="40"/>
        </w:rPr>
        <w:t xml:space="preserve">Committee, </w:t>
      </w:r>
      <w:r w:rsidR="00B55351">
        <w:rPr>
          <w:rFonts w:eastAsia="Times New Roman" w:cstheme="minorHAnsi"/>
          <w:sz w:val="32"/>
          <w:szCs w:val="40"/>
        </w:rPr>
        <w:t xml:space="preserve">IPM Institute, </w:t>
      </w:r>
      <w:r w:rsidR="00887B5F">
        <w:rPr>
          <w:rFonts w:eastAsia="Times New Roman" w:cstheme="minorHAnsi"/>
          <w:sz w:val="32"/>
          <w:szCs w:val="40"/>
        </w:rPr>
        <w:t>P</w:t>
      </w:r>
      <w:r w:rsidRPr="006F5672">
        <w:rPr>
          <w:rFonts w:eastAsia="Times New Roman" w:cstheme="minorHAnsi"/>
          <w:sz w:val="32"/>
          <w:szCs w:val="40"/>
        </w:rPr>
        <w:t xml:space="preserve">otato </w:t>
      </w:r>
      <w:r w:rsidR="00887B5F">
        <w:rPr>
          <w:rFonts w:eastAsia="Times New Roman" w:cstheme="minorHAnsi"/>
          <w:sz w:val="32"/>
          <w:szCs w:val="40"/>
        </w:rPr>
        <w:t>I</w:t>
      </w:r>
      <w:r w:rsidRPr="006F5672">
        <w:rPr>
          <w:rFonts w:eastAsia="Times New Roman" w:cstheme="minorHAnsi"/>
          <w:sz w:val="32"/>
          <w:szCs w:val="40"/>
        </w:rPr>
        <w:t>ndustry of Idaho, Oregon and Washington</w:t>
      </w:r>
      <w:r w:rsidR="002C3FEA">
        <w:rPr>
          <w:rFonts w:eastAsia="Times New Roman" w:cstheme="minorHAnsi"/>
          <w:sz w:val="32"/>
          <w:szCs w:val="40"/>
        </w:rPr>
        <w:t>,</w:t>
      </w:r>
      <w:r w:rsidR="008C4FF5" w:rsidRPr="008C4FF5">
        <w:rPr>
          <w:rFonts w:eastAsia="Times New Roman" w:cstheme="minorHAnsi"/>
          <w:sz w:val="32"/>
          <w:szCs w:val="40"/>
        </w:rPr>
        <w:t xml:space="preserve"> </w:t>
      </w:r>
      <w:r w:rsidR="008C4FF5" w:rsidRPr="006F5672">
        <w:rPr>
          <w:rFonts w:eastAsia="Times New Roman" w:cstheme="minorHAnsi"/>
          <w:sz w:val="32"/>
          <w:szCs w:val="40"/>
        </w:rPr>
        <w:t xml:space="preserve">and Idaho </w:t>
      </w:r>
      <w:r w:rsidR="002C3FEA">
        <w:rPr>
          <w:rFonts w:eastAsia="Times New Roman" w:cstheme="minorHAnsi"/>
          <w:sz w:val="32"/>
          <w:szCs w:val="40"/>
        </w:rPr>
        <w:t>State Department of Agriculture</w:t>
      </w:r>
    </w:p>
    <w:p w14:paraId="3C207C25" w14:textId="3142EA4A" w:rsidR="006F5672" w:rsidRPr="006F5672" w:rsidRDefault="006F5672" w:rsidP="006F5672">
      <w:pPr>
        <w:spacing w:after="0" w:line="240" w:lineRule="auto"/>
        <w:jc w:val="center"/>
        <w:rPr>
          <w:rFonts w:eastAsia="Times New Roman" w:cstheme="minorHAnsi"/>
          <w:sz w:val="32"/>
          <w:szCs w:val="40"/>
        </w:rPr>
      </w:pPr>
    </w:p>
    <w:p w14:paraId="64608EFC" w14:textId="5959EAD4" w:rsidR="006F5672" w:rsidRDefault="006F5672" w:rsidP="006F5672">
      <w:pPr>
        <w:spacing w:after="0" w:line="240" w:lineRule="auto"/>
        <w:jc w:val="center"/>
        <w:rPr>
          <w:rFonts w:eastAsia="Times New Roman" w:cstheme="minorHAnsi"/>
          <w:sz w:val="32"/>
          <w:szCs w:val="40"/>
        </w:rPr>
      </w:pPr>
      <w:r w:rsidRPr="006F5672">
        <w:rPr>
          <w:rFonts w:eastAsia="Times New Roman" w:cstheme="minorHAnsi"/>
          <w:sz w:val="32"/>
          <w:szCs w:val="40"/>
        </w:rPr>
        <w:t xml:space="preserve">Funding support by the Northwest Potato Research Consortium </w:t>
      </w:r>
    </w:p>
    <w:p w14:paraId="22429D9F" w14:textId="77777777" w:rsidR="00366503" w:rsidRDefault="00366503" w:rsidP="006F5672">
      <w:pPr>
        <w:spacing w:after="0" w:line="240" w:lineRule="auto"/>
        <w:jc w:val="center"/>
        <w:rPr>
          <w:rFonts w:eastAsia="Times New Roman" w:cstheme="minorHAnsi"/>
          <w:sz w:val="32"/>
          <w:szCs w:val="40"/>
        </w:rPr>
      </w:pPr>
    </w:p>
    <w:p w14:paraId="6BDD366F" w14:textId="177BA59B" w:rsidR="00366503" w:rsidRPr="00366503" w:rsidRDefault="00366503" w:rsidP="006F5672">
      <w:pPr>
        <w:spacing w:after="0" w:line="240" w:lineRule="auto"/>
        <w:jc w:val="center"/>
        <w:rPr>
          <w:rFonts w:eastAsia="Times New Roman" w:cstheme="minorHAnsi"/>
          <w:i/>
          <w:sz w:val="24"/>
          <w:szCs w:val="40"/>
        </w:rPr>
      </w:pPr>
      <w:r w:rsidRPr="00366503">
        <w:rPr>
          <w:rFonts w:eastAsia="Times New Roman" w:cstheme="minorHAnsi"/>
          <w:i/>
          <w:sz w:val="24"/>
          <w:szCs w:val="40"/>
        </w:rPr>
        <w:t xml:space="preserve">Version date: </w:t>
      </w:r>
      <w:r w:rsidR="00A34F01">
        <w:rPr>
          <w:rFonts w:eastAsia="Times New Roman" w:cstheme="minorHAnsi"/>
          <w:i/>
          <w:sz w:val="24"/>
          <w:szCs w:val="40"/>
        </w:rPr>
        <w:t>October</w:t>
      </w:r>
      <w:r w:rsidR="00447EA2">
        <w:rPr>
          <w:rFonts w:eastAsia="Times New Roman" w:cstheme="minorHAnsi"/>
          <w:i/>
          <w:sz w:val="24"/>
          <w:szCs w:val="40"/>
        </w:rPr>
        <w:t xml:space="preserve"> </w:t>
      </w:r>
      <w:r w:rsidR="00BE7D28">
        <w:rPr>
          <w:rFonts w:eastAsia="Times New Roman" w:cstheme="minorHAnsi"/>
          <w:i/>
          <w:sz w:val="24"/>
          <w:szCs w:val="40"/>
        </w:rPr>
        <w:t>20</w:t>
      </w:r>
      <w:r w:rsidR="00141D1C">
        <w:rPr>
          <w:rFonts w:eastAsia="Times New Roman" w:cstheme="minorHAnsi"/>
          <w:i/>
          <w:sz w:val="24"/>
          <w:szCs w:val="40"/>
        </w:rPr>
        <w:t>20</w:t>
      </w:r>
    </w:p>
    <w:p w14:paraId="6D331732" w14:textId="77777777" w:rsidR="00175524" w:rsidRPr="001149BB" w:rsidRDefault="00175524" w:rsidP="00175524">
      <w:pPr>
        <w:spacing w:after="0" w:line="240" w:lineRule="auto"/>
        <w:rPr>
          <w:rFonts w:eastAsia="Times New Roman" w:cstheme="minorHAnsi"/>
          <w:sz w:val="24"/>
          <w:szCs w:val="24"/>
        </w:rPr>
      </w:pPr>
    </w:p>
    <w:p w14:paraId="4E80A41E" w14:textId="2DDEE52E" w:rsidR="0049181A" w:rsidRPr="00A04227" w:rsidRDefault="0049181A" w:rsidP="00A04227">
      <w:pPr>
        <w:spacing w:line="240" w:lineRule="auto"/>
        <w:jc w:val="both"/>
        <w:rPr>
          <w:rFonts w:cstheme="minorHAnsi"/>
          <w:sz w:val="28"/>
          <w:szCs w:val="28"/>
        </w:rPr>
      </w:pPr>
      <w:r w:rsidRPr="00A04227">
        <w:rPr>
          <w:rFonts w:cstheme="minorHAnsi"/>
          <w:sz w:val="28"/>
          <w:szCs w:val="28"/>
        </w:rPr>
        <w:t>Changes to this manual will be done periodically/annually to adjust for the changes to the PS</w:t>
      </w:r>
      <w:r w:rsidR="0059043E" w:rsidRPr="00A04227">
        <w:rPr>
          <w:rFonts w:cstheme="minorHAnsi"/>
          <w:sz w:val="28"/>
          <w:szCs w:val="28"/>
        </w:rPr>
        <w:t>A</w:t>
      </w:r>
      <w:r w:rsidRPr="00A04227">
        <w:rPr>
          <w:rFonts w:cstheme="minorHAnsi"/>
          <w:sz w:val="28"/>
          <w:szCs w:val="28"/>
        </w:rPr>
        <w:t xml:space="preserve"> survey. This manual along with additional resources are posted at </w:t>
      </w:r>
      <w:hyperlink r:id="rId11" w:history="1">
        <w:r w:rsidRPr="00A04227">
          <w:rPr>
            <w:rStyle w:val="Hyperlink"/>
            <w:rFonts w:cstheme="minorHAnsi"/>
            <w:sz w:val="28"/>
            <w:szCs w:val="28"/>
          </w:rPr>
          <w:t>www.uidaho.edu/potatoes</w:t>
        </w:r>
      </w:hyperlink>
      <w:r w:rsidRPr="00A04227">
        <w:rPr>
          <w:rFonts w:cstheme="minorHAnsi"/>
          <w:sz w:val="28"/>
          <w:szCs w:val="28"/>
        </w:rPr>
        <w:t>. For additional information or comments regarding this manual, please contact us at:</w:t>
      </w:r>
    </w:p>
    <w:p w14:paraId="3824DF40" w14:textId="77777777" w:rsidR="0049181A" w:rsidRPr="00FF0D99" w:rsidRDefault="0049181A" w:rsidP="0049181A">
      <w:pPr>
        <w:pStyle w:val="ListParagraph"/>
        <w:numPr>
          <w:ilvl w:val="1"/>
          <w:numId w:val="1"/>
        </w:numPr>
        <w:spacing w:line="240" w:lineRule="auto"/>
        <w:jc w:val="both"/>
        <w:rPr>
          <w:rFonts w:cstheme="minorHAnsi"/>
          <w:sz w:val="28"/>
          <w:szCs w:val="28"/>
        </w:rPr>
      </w:pPr>
      <w:r w:rsidRPr="00FF0D99">
        <w:rPr>
          <w:rFonts w:cstheme="minorHAnsi"/>
          <w:sz w:val="28"/>
          <w:szCs w:val="28"/>
        </w:rPr>
        <w:t xml:space="preserve">Nora Olsen, University of Idaho, 208-423-6634, </w:t>
      </w:r>
      <w:hyperlink r:id="rId12" w:history="1">
        <w:r w:rsidRPr="00FF0D99">
          <w:rPr>
            <w:rStyle w:val="Hyperlink"/>
            <w:rFonts w:cstheme="minorHAnsi"/>
            <w:sz w:val="28"/>
            <w:szCs w:val="28"/>
          </w:rPr>
          <w:t>norao@uidaho.edu</w:t>
        </w:r>
      </w:hyperlink>
    </w:p>
    <w:p w14:paraId="7995779C" w14:textId="77777777" w:rsidR="0049181A" w:rsidRPr="00FF0D99" w:rsidRDefault="0049181A" w:rsidP="0049181A">
      <w:pPr>
        <w:pStyle w:val="ListParagraph"/>
        <w:numPr>
          <w:ilvl w:val="1"/>
          <w:numId w:val="1"/>
        </w:numPr>
        <w:spacing w:line="240" w:lineRule="auto"/>
        <w:jc w:val="both"/>
        <w:rPr>
          <w:rFonts w:cstheme="minorHAnsi"/>
          <w:sz w:val="28"/>
          <w:szCs w:val="28"/>
        </w:rPr>
      </w:pPr>
      <w:r w:rsidRPr="00FF0D99">
        <w:rPr>
          <w:rFonts w:cstheme="minorHAnsi"/>
          <w:sz w:val="28"/>
          <w:szCs w:val="28"/>
        </w:rPr>
        <w:t xml:space="preserve">Lynn Woodell, University of Idaho, 208-423-6622, </w:t>
      </w:r>
      <w:hyperlink r:id="rId13" w:history="1">
        <w:r w:rsidRPr="00FF0D99">
          <w:rPr>
            <w:rStyle w:val="Hyperlink"/>
            <w:rFonts w:cstheme="minorHAnsi"/>
            <w:sz w:val="28"/>
            <w:szCs w:val="28"/>
          </w:rPr>
          <w:t>lwoodell@uidaho.edu</w:t>
        </w:r>
      </w:hyperlink>
    </w:p>
    <w:p w14:paraId="761A81F2" w14:textId="77777777" w:rsidR="0049181A" w:rsidRPr="00FF0D99" w:rsidRDefault="0049181A" w:rsidP="0049181A">
      <w:pPr>
        <w:pStyle w:val="ListParagraph"/>
        <w:numPr>
          <w:ilvl w:val="1"/>
          <w:numId w:val="1"/>
        </w:numPr>
        <w:spacing w:line="240" w:lineRule="auto"/>
        <w:jc w:val="both"/>
        <w:rPr>
          <w:rFonts w:cstheme="minorHAnsi"/>
          <w:sz w:val="28"/>
          <w:szCs w:val="28"/>
        </w:rPr>
      </w:pPr>
      <w:r w:rsidRPr="00FF0D99">
        <w:rPr>
          <w:rFonts w:cstheme="minorHAnsi"/>
          <w:sz w:val="28"/>
          <w:szCs w:val="28"/>
        </w:rPr>
        <w:t xml:space="preserve">Tim Waters, Washington State University, 509-545-3511, </w:t>
      </w:r>
      <w:hyperlink r:id="rId14" w:history="1">
        <w:r w:rsidRPr="00FF0D99">
          <w:rPr>
            <w:rStyle w:val="Hyperlink"/>
            <w:rFonts w:cstheme="minorHAnsi"/>
            <w:sz w:val="28"/>
            <w:szCs w:val="28"/>
          </w:rPr>
          <w:t>twaters@wsu.edu</w:t>
        </w:r>
      </w:hyperlink>
    </w:p>
    <w:p w14:paraId="71F81EDE" w14:textId="77777777" w:rsidR="0049181A" w:rsidRPr="00FF0D99" w:rsidRDefault="0049181A" w:rsidP="0049181A">
      <w:pPr>
        <w:pStyle w:val="ListParagraph"/>
        <w:numPr>
          <w:ilvl w:val="1"/>
          <w:numId w:val="1"/>
        </w:numPr>
        <w:spacing w:line="240" w:lineRule="auto"/>
        <w:jc w:val="both"/>
        <w:rPr>
          <w:rFonts w:cstheme="minorHAnsi"/>
          <w:sz w:val="28"/>
          <w:szCs w:val="28"/>
        </w:rPr>
      </w:pPr>
      <w:r w:rsidRPr="00FF0D99">
        <w:rPr>
          <w:rFonts w:cstheme="minorHAnsi"/>
          <w:sz w:val="28"/>
          <w:szCs w:val="28"/>
        </w:rPr>
        <w:t xml:space="preserve">Carrie Wohleb, Washington State University, 509-754-2011, </w:t>
      </w:r>
      <w:hyperlink r:id="rId15" w:history="1">
        <w:r w:rsidRPr="00FF0D99">
          <w:rPr>
            <w:rStyle w:val="Hyperlink"/>
            <w:rFonts w:cstheme="minorHAnsi"/>
            <w:sz w:val="28"/>
            <w:szCs w:val="28"/>
          </w:rPr>
          <w:t>cwohleb@wsu.edu</w:t>
        </w:r>
      </w:hyperlink>
    </w:p>
    <w:p w14:paraId="613E2AA7" w14:textId="275E8D7E" w:rsidR="00B621EF" w:rsidRDefault="00B621EF">
      <w:pPr>
        <w:rPr>
          <w:rFonts w:cstheme="minorHAnsi"/>
          <w:sz w:val="32"/>
          <w:szCs w:val="28"/>
        </w:rPr>
      </w:pPr>
    </w:p>
    <w:p w14:paraId="352D5C35" w14:textId="3CA2B22C" w:rsidR="00A2231C" w:rsidRPr="00141D1C" w:rsidRDefault="001F0BEA" w:rsidP="001F0BEA">
      <w:pPr>
        <w:rPr>
          <w:rFonts w:cstheme="minorHAnsi"/>
          <w:sz w:val="32"/>
          <w:szCs w:val="28"/>
        </w:rPr>
      </w:pPr>
      <w:r>
        <w:rPr>
          <w:sz w:val="28"/>
        </w:rPr>
        <w:br w:type="page"/>
      </w:r>
    </w:p>
    <w:tbl>
      <w:tblPr>
        <w:tblW w:w="128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2171"/>
      </w:tblGrid>
      <w:tr w:rsidR="00075610" w:rsidRPr="00A2231C" w14:paraId="3A6916FE" w14:textId="77777777" w:rsidTr="003853BD">
        <w:trPr>
          <w:trHeight w:val="818"/>
        </w:trPr>
        <w:tc>
          <w:tcPr>
            <w:tcW w:w="699" w:type="dxa"/>
            <w:tcBorders>
              <w:top w:val="single" w:sz="4" w:space="0" w:color="auto"/>
              <w:bottom w:val="single" w:sz="4" w:space="0" w:color="auto"/>
            </w:tcBorders>
            <w:shd w:val="clear" w:color="000000" w:fill="F8CBAD"/>
            <w:noWrap/>
          </w:tcPr>
          <w:p w14:paraId="4B960420" w14:textId="77777777" w:rsidR="00075610" w:rsidRDefault="00075610" w:rsidP="003853BD">
            <w:pPr>
              <w:spacing w:after="0"/>
              <w:ind w:left="-105"/>
              <w:rPr>
                <w:rFonts w:ascii="Calibri" w:hAnsi="Calibri"/>
                <w:b/>
                <w:bCs/>
                <w:sz w:val="20"/>
                <w:szCs w:val="20"/>
              </w:rPr>
            </w:pPr>
            <w:r w:rsidRPr="00A2231C">
              <w:rPr>
                <w:rFonts w:ascii="Calibri" w:hAnsi="Calibri"/>
                <w:b/>
                <w:bCs/>
                <w:sz w:val="20"/>
                <w:szCs w:val="20"/>
              </w:rPr>
              <w:t>No.</w:t>
            </w:r>
          </w:p>
          <w:p w14:paraId="4219585C" w14:textId="77777777" w:rsidR="00075610" w:rsidRDefault="00075610" w:rsidP="003853BD">
            <w:pPr>
              <w:spacing w:after="0"/>
              <w:ind w:left="-105"/>
              <w:rPr>
                <w:rFonts w:ascii="Calibri" w:hAnsi="Calibri"/>
                <w:b/>
                <w:bCs/>
                <w:sz w:val="20"/>
                <w:szCs w:val="20"/>
              </w:rPr>
            </w:pPr>
            <w:r>
              <w:rPr>
                <w:rFonts w:ascii="Calibri" w:hAnsi="Calibri"/>
                <w:b/>
                <w:bCs/>
                <w:sz w:val="20"/>
                <w:szCs w:val="20"/>
              </w:rPr>
              <w:t>2.3</w:t>
            </w:r>
          </w:p>
          <w:p w14:paraId="50A2C7FF" w14:textId="007877CD" w:rsidR="00725890" w:rsidRPr="00A2231C" w:rsidRDefault="00725890" w:rsidP="003853BD">
            <w:pPr>
              <w:spacing w:after="0"/>
              <w:ind w:left="-105"/>
              <w:rPr>
                <w:rFonts w:ascii="Calibri" w:hAnsi="Calibri"/>
                <w:b/>
                <w:bCs/>
                <w:sz w:val="20"/>
                <w:szCs w:val="20"/>
              </w:rPr>
            </w:pPr>
            <w:r>
              <w:rPr>
                <w:rFonts w:ascii="Calibri" w:hAnsi="Calibri"/>
                <w:b/>
                <w:bCs/>
                <w:sz w:val="20"/>
                <w:szCs w:val="20"/>
              </w:rPr>
              <w:t>(13</w:t>
            </w:r>
            <w:r w:rsidR="00AF7611">
              <w:rPr>
                <w:rFonts w:ascii="Calibri" w:hAnsi="Calibri"/>
                <w:b/>
                <w:bCs/>
                <w:sz w:val="20"/>
                <w:szCs w:val="20"/>
              </w:rPr>
              <w:t>)</w:t>
            </w:r>
          </w:p>
        </w:tc>
        <w:tc>
          <w:tcPr>
            <w:tcW w:w="12171" w:type="dxa"/>
            <w:tcBorders>
              <w:top w:val="single" w:sz="4" w:space="0" w:color="auto"/>
              <w:left w:val="nil"/>
              <w:bottom w:val="single" w:sz="4" w:space="0" w:color="auto"/>
              <w:right w:val="single" w:sz="4" w:space="0" w:color="auto"/>
            </w:tcBorders>
            <w:shd w:val="clear" w:color="auto" w:fill="F7CAAC" w:themeFill="accent2" w:themeFillTint="66"/>
          </w:tcPr>
          <w:p w14:paraId="6461C99E" w14:textId="53EA6C54" w:rsidR="00075610" w:rsidRPr="00CE42C1" w:rsidRDefault="00FB3EBE" w:rsidP="003853BD">
            <w:pPr>
              <w:spacing w:after="0"/>
              <w:rPr>
                <w:rFonts w:cstheme="minorHAnsi"/>
                <w:b/>
                <w:bCs/>
                <w:color w:val="000000"/>
                <w:sz w:val="20"/>
              </w:rPr>
            </w:pPr>
            <w:r>
              <w:rPr>
                <w:rFonts w:cstheme="minorHAnsi"/>
                <w:b/>
                <w:bCs/>
                <w:color w:val="000000"/>
                <w:sz w:val="20"/>
              </w:rPr>
              <w:t>Minimum Requirements</w:t>
            </w:r>
          </w:p>
          <w:p w14:paraId="6F08A9DB" w14:textId="105A7725" w:rsidR="00075610" w:rsidRPr="00AF7611" w:rsidRDefault="00873489" w:rsidP="003853BD">
            <w:pPr>
              <w:spacing w:after="0"/>
              <w:rPr>
                <w:rFonts w:ascii="Calibri" w:hAnsi="Calibri" w:cs="Calibri"/>
              </w:rPr>
            </w:pPr>
            <w:r w:rsidRPr="00B108AB">
              <w:rPr>
                <w:rFonts w:ascii="Calibri" w:hAnsi="Calibri" w:cs="Calibri"/>
              </w:rPr>
              <w:t>What is the farming operation doing to prevent pest or disease problems and to reduce disease transmission potential? (Mark all that apply.)</w:t>
            </w:r>
          </w:p>
        </w:tc>
      </w:tr>
    </w:tbl>
    <w:p w14:paraId="6D67B3DD" w14:textId="77777777" w:rsidR="00DD2288" w:rsidRDefault="00A2231C" w:rsidP="0049181A">
      <w:pPr>
        <w:rPr>
          <w:sz w:val="28"/>
        </w:rPr>
      </w:pPr>
      <w:r w:rsidRPr="00A2231C">
        <w:rPr>
          <w:sz w:val="28"/>
        </w:rPr>
        <w:t xml:space="preserve">   </w:t>
      </w:r>
    </w:p>
    <w:p w14:paraId="3E48A68C" w14:textId="6EF5D764" w:rsidR="0049181A" w:rsidRPr="0006068A" w:rsidRDefault="0049181A" w:rsidP="00516994">
      <w:pPr>
        <w:pStyle w:val="ListParagraph"/>
        <w:numPr>
          <w:ilvl w:val="0"/>
          <w:numId w:val="82"/>
        </w:numPr>
        <w:rPr>
          <w:sz w:val="28"/>
        </w:rPr>
      </w:pPr>
      <w:r w:rsidRPr="0006068A">
        <w:rPr>
          <w:sz w:val="28"/>
        </w:rPr>
        <w:t xml:space="preserve">If you used “year-out” seed as allowed in the Idaho state seed law, then provide documentation that the seed adhered to established requirements prior to planting. If uncertified seed potato lots are submitted to ISDA for testing they will issue a letter with results and guidelines to follow for using as seed. Under this circumstance the seed is not considered </w:t>
      </w:r>
      <w:proofErr w:type="gramStart"/>
      <w:r w:rsidRPr="0006068A">
        <w:rPr>
          <w:sz w:val="28"/>
        </w:rPr>
        <w:t>certified,</w:t>
      </w:r>
      <w:r w:rsidR="009D743A">
        <w:rPr>
          <w:sz w:val="28"/>
        </w:rPr>
        <w:t xml:space="preserve"> </w:t>
      </w:r>
      <w:r w:rsidRPr="0006068A">
        <w:rPr>
          <w:sz w:val="28"/>
        </w:rPr>
        <w:t>but</w:t>
      </w:r>
      <w:proofErr w:type="gramEnd"/>
      <w:r w:rsidRPr="0006068A">
        <w:rPr>
          <w:sz w:val="28"/>
        </w:rPr>
        <w:t xml:space="preserve"> has been tested and passed equivalent requirements. You could still answer “yes” to this question (see reference guide; </w:t>
      </w:r>
      <w:hyperlink r:id="rId16" w:history="1">
        <w:r w:rsidR="0005633E" w:rsidRPr="003510ED">
          <w:rPr>
            <w:color w:val="0000FF"/>
            <w:sz w:val="28"/>
            <w:szCs w:val="28"/>
            <w:u w:val="single"/>
          </w:rPr>
          <w:t>https://adminrules.idaho.gov/rules/2000/02/0639.pdf</w:t>
        </w:r>
      </w:hyperlink>
      <w:r w:rsidRPr="003510ED">
        <w:rPr>
          <w:sz w:val="28"/>
          <w:szCs w:val="28"/>
        </w:rPr>
        <w:t>).</w:t>
      </w:r>
      <w:r w:rsidRPr="0006068A">
        <w:rPr>
          <w:sz w:val="28"/>
        </w:rPr>
        <w:t xml:space="preserve"> </w:t>
      </w:r>
    </w:p>
    <w:p w14:paraId="042A2ACB" w14:textId="77777777" w:rsidR="0049181A" w:rsidRPr="00A2231C" w:rsidRDefault="0049181A" w:rsidP="0049181A">
      <w:pPr>
        <w:numPr>
          <w:ilvl w:val="1"/>
          <w:numId w:val="1"/>
        </w:numPr>
        <w:contextualSpacing/>
        <w:rPr>
          <w:sz w:val="28"/>
        </w:rPr>
      </w:pPr>
      <w:r w:rsidRPr="00A2231C">
        <w:rPr>
          <w:sz w:val="28"/>
        </w:rPr>
        <w:t xml:space="preserve">In Washington and Oregon, all commercial potato fields (&gt; 1 acre in WA) must be planted with certified seed. Legally, “no” cannot be answered for this question if farming in the state of Oregon or Washington. Insert seed tags (blue, green or yellow) or seed receipts here. </w:t>
      </w:r>
    </w:p>
    <w:p w14:paraId="7B2289CE" w14:textId="5D3F9D3B" w:rsidR="00A2231C" w:rsidRPr="00A2231C" w:rsidRDefault="006946C6" w:rsidP="004B334D">
      <w:pPr>
        <w:rPr>
          <w:sz w:val="28"/>
        </w:rPr>
      </w:pPr>
      <w:r>
        <w:rPr>
          <w:sz w:val="28"/>
        </w:rPr>
        <w:br w:type="page"/>
      </w:r>
    </w:p>
    <w:tbl>
      <w:tblPr>
        <w:tblpPr w:leftFromText="180" w:rightFromText="180" w:vertAnchor="text" w:horzAnchor="margin" w:tblpXSpec="center" w:tblpY="1"/>
        <w:tblOverlap w:val="never"/>
        <w:tblW w:w="1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702"/>
      </w:tblGrid>
      <w:tr w:rsidR="00AF7611" w:rsidRPr="00A2231C" w14:paraId="64B3F9EA" w14:textId="77777777" w:rsidTr="009D743A">
        <w:trPr>
          <w:trHeight w:val="620"/>
        </w:trPr>
        <w:tc>
          <w:tcPr>
            <w:tcW w:w="803" w:type="dxa"/>
            <w:shd w:val="clear" w:color="000000" w:fill="F8CBAD"/>
          </w:tcPr>
          <w:p w14:paraId="39269351" w14:textId="77777777" w:rsidR="00AF7611" w:rsidRDefault="00AF7611" w:rsidP="004D5A25">
            <w:pPr>
              <w:spacing w:after="0"/>
              <w:jc w:val="center"/>
              <w:rPr>
                <w:rFonts w:ascii="Calibri" w:hAnsi="Calibri"/>
                <w:b/>
                <w:bCs/>
                <w:sz w:val="20"/>
                <w:szCs w:val="20"/>
              </w:rPr>
            </w:pPr>
            <w:r w:rsidRPr="00DB2878">
              <w:rPr>
                <w:rFonts w:ascii="Calibri" w:hAnsi="Calibri"/>
                <w:b/>
                <w:bCs/>
                <w:sz w:val="20"/>
                <w:szCs w:val="20"/>
              </w:rPr>
              <w:t>No.</w:t>
            </w:r>
          </w:p>
          <w:p w14:paraId="435810AC" w14:textId="77777777" w:rsidR="00AF7611" w:rsidRDefault="00AF7611" w:rsidP="004D5A25">
            <w:pPr>
              <w:spacing w:after="0"/>
              <w:jc w:val="center"/>
              <w:rPr>
                <w:rFonts w:ascii="Calibri" w:hAnsi="Calibri"/>
                <w:b/>
                <w:bCs/>
                <w:sz w:val="20"/>
                <w:szCs w:val="20"/>
              </w:rPr>
            </w:pPr>
            <w:r>
              <w:rPr>
                <w:rFonts w:ascii="Calibri" w:hAnsi="Calibri"/>
                <w:b/>
                <w:bCs/>
                <w:sz w:val="20"/>
                <w:szCs w:val="20"/>
              </w:rPr>
              <w:t>2.6</w:t>
            </w:r>
          </w:p>
          <w:p w14:paraId="770D93DA" w14:textId="0127322F" w:rsidR="004D5A25" w:rsidRPr="00A2231C" w:rsidRDefault="00FE0228" w:rsidP="004D5A25">
            <w:pPr>
              <w:spacing w:after="0"/>
              <w:jc w:val="center"/>
              <w:rPr>
                <w:rFonts w:ascii="Calibri" w:hAnsi="Calibri"/>
                <w:b/>
                <w:bCs/>
                <w:sz w:val="20"/>
                <w:szCs w:val="20"/>
              </w:rPr>
            </w:pPr>
            <w:r>
              <w:rPr>
                <w:rFonts w:ascii="Calibri" w:hAnsi="Calibri"/>
                <w:b/>
                <w:bCs/>
                <w:sz w:val="20"/>
                <w:szCs w:val="20"/>
              </w:rPr>
              <w:t>(18)</w:t>
            </w:r>
          </w:p>
        </w:tc>
        <w:tc>
          <w:tcPr>
            <w:tcW w:w="11702" w:type="dxa"/>
            <w:shd w:val="clear" w:color="auto" w:fill="F7CAAC" w:themeFill="accent2" w:themeFillTint="66"/>
          </w:tcPr>
          <w:p w14:paraId="6ACEFD0D" w14:textId="77777777" w:rsidR="00AF7611" w:rsidRPr="004D5A25" w:rsidRDefault="005F1740" w:rsidP="004D5A25">
            <w:pPr>
              <w:spacing w:after="0"/>
              <w:rPr>
                <w:rFonts w:cstheme="minorHAnsi"/>
                <w:b/>
                <w:bCs/>
                <w:sz w:val="20"/>
              </w:rPr>
            </w:pPr>
            <w:r w:rsidRPr="004D5A25">
              <w:rPr>
                <w:rFonts w:cstheme="minorHAnsi"/>
                <w:b/>
                <w:bCs/>
                <w:sz w:val="20"/>
              </w:rPr>
              <w:t>Minimum Requirements</w:t>
            </w:r>
          </w:p>
          <w:p w14:paraId="15EA9DCA" w14:textId="74B2F1E4" w:rsidR="005F1740" w:rsidRPr="00FE0228" w:rsidRDefault="004D5A25" w:rsidP="00FE0228">
            <w:pPr>
              <w:spacing w:after="0"/>
              <w:rPr>
                <w:rFonts w:ascii="Calibri" w:hAnsi="Calibri" w:cs="Calibri"/>
              </w:rPr>
            </w:pPr>
            <w:r w:rsidRPr="004D5A25">
              <w:rPr>
                <w:rFonts w:ascii="Calibri" w:hAnsi="Calibri" w:cs="Calibri"/>
              </w:rPr>
              <w:t>Pesticides and nutrients are mixed, used, stored and disposed of according to legal requirements and farm meets all regulations for employee health and safety; in the absence of legal requirements all components of the PSA audit manual must be followed.</w:t>
            </w:r>
          </w:p>
        </w:tc>
      </w:tr>
    </w:tbl>
    <w:p w14:paraId="6B9B2FBE" w14:textId="77777777" w:rsidR="009D6A33" w:rsidRDefault="009D6A33" w:rsidP="00A2231C">
      <w:pPr>
        <w:rPr>
          <w:sz w:val="28"/>
          <w:szCs w:val="28"/>
        </w:rPr>
      </w:pPr>
    </w:p>
    <w:p w14:paraId="659A18AF" w14:textId="77777777" w:rsidR="00A2231C" w:rsidRPr="00A2231C" w:rsidRDefault="00A2231C" w:rsidP="00950D4C">
      <w:pPr>
        <w:numPr>
          <w:ilvl w:val="0"/>
          <w:numId w:val="46"/>
        </w:numPr>
        <w:contextualSpacing/>
        <w:rPr>
          <w:rFonts w:eastAsia="Times New Roman" w:cs="Arial"/>
          <w:color w:val="000000"/>
          <w:sz w:val="28"/>
          <w:szCs w:val="28"/>
          <w:u w:val="single"/>
        </w:rPr>
      </w:pPr>
      <w:r w:rsidRPr="00A2231C">
        <w:rPr>
          <w:rFonts w:eastAsia="Times New Roman" w:cs="Arial"/>
          <w:color w:val="000000"/>
          <w:sz w:val="28"/>
          <w:szCs w:val="28"/>
          <w:u w:val="single"/>
        </w:rPr>
        <w:t>Disposal/ recycling programs are available in each state:</w:t>
      </w:r>
    </w:p>
    <w:p w14:paraId="3D506004" w14:textId="022767F6" w:rsidR="00A0168C" w:rsidRPr="00A0168C" w:rsidRDefault="00A2231C" w:rsidP="00950D4C">
      <w:pPr>
        <w:numPr>
          <w:ilvl w:val="1"/>
          <w:numId w:val="46"/>
        </w:numPr>
        <w:contextualSpacing/>
        <w:rPr>
          <w:rFonts w:eastAsia="Times New Roman" w:cs="Arial"/>
          <w:color w:val="000000"/>
          <w:sz w:val="36"/>
          <w:szCs w:val="36"/>
        </w:rPr>
      </w:pPr>
      <w:r w:rsidRPr="5BE63CB6">
        <w:rPr>
          <w:rFonts w:eastAsia="Times New Roman" w:cs="Arial"/>
          <w:color w:val="000000" w:themeColor="text1"/>
          <w:sz w:val="28"/>
          <w:szCs w:val="28"/>
        </w:rPr>
        <w:t>WSDA has</w:t>
      </w:r>
      <w:r w:rsidR="0058013A" w:rsidRPr="5BE63CB6">
        <w:rPr>
          <w:rFonts w:eastAsia="Times New Roman" w:cs="Arial"/>
          <w:color w:val="000000" w:themeColor="text1"/>
          <w:sz w:val="28"/>
          <w:szCs w:val="28"/>
        </w:rPr>
        <w:t xml:space="preserve"> a</w:t>
      </w:r>
      <w:r w:rsidRPr="5BE63CB6">
        <w:rPr>
          <w:rFonts w:eastAsia="Times New Roman" w:cs="Arial"/>
          <w:color w:val="000000" w:themeColor="text1"/>
          <w:sz w:val="28"/>
          <w:szCs w:val="28"/>
        </w:rPr>
        <w:t xml:space="preserve"> pesticide recycling/disposal program. You can contact them to come to your farm or drop them off at a designated site. See: </w:t>
      </w:r>
      <w:hyperlink r:id="rId17" w:history="1">
        <w:r w:rsidR="00A0168C" w:rsidRPr="00A0168C">
          <w:rPr>
            <w:rStyle w:val="Hyperlink"/>
            <w:sz w:val="28"/>
            <w:szCs w:val="28"/>
          </w:rPr>
          <w:t>https://agr.wa.gov/departments/pesticides-and-fertilizers/pesticides/waste-pesticide-application</w:t>
        </w:r>
      </w:hyperlink>
    </w:p>
    <w:p w14:paraId="3B647EAD" w14:textId="02D978E2" w:rsidR="00A2231C" w:rsidRPr="00F50C41" w:rsidRDefault="00A2231C" w:rsidP="00950D4C">
      <w:pPr>
        <w:numPr>
          <w:ilvl w:val="1"/>
          <w:numId w:val="22"/>
        </w:numPr>
        <w:contextualSpacing/>
        <w:rPr>
          <w:rFonts w:eastAsia="Times New Roman" w:cs="Arial"/>
          <w:color w:val="000000"/>
          <w:sz w:val="28"/>
          <w:szCs w:val="28"/>
        </w:rPr>
      </w:pPr>
      <w:r w:rsidRPr="00F50C41">
        <w:rPr>
          <w:rFonts w:eastAsia="Times New Roman" w:cs="Arial"/>
          <w:color w:val="000000"/>
          <w:sz w:val="28"/>
          <w:szCs w:val="28"/>
        </w:rPr>
        <w:t xml:space="preserve">ODA: </w:t>
      </w:r>
      <w:hyperlink r:id="rId18" w:history="1">
        <w:r w:rsidR="00BD2976" w:rsidRPr="00F50C41">
          <w:rPr>
            <w:rStyle w:val="Hyperlink"/>
            <w:sz w:val="28"/>
          </w:rPr>
          <w:t>http://www.oregon.gov/ODA/programs/Pesticides/RegulatoryIssues/Pages/PesticideStorageDisposal.aspx</w:t>
        </w:r>
      </w:hyperlink>
    </w:p>
    <w:p w14:paraId="5D3E17D7" w14:textId="6A81103E" w:rsidR="00BD2976" w:rsidRPr="00FC04B8" w:rsidRDefault="00A2231C" w:rsidP="00950D4C">
      <w:pPr>
        <w:numPr>
          <w:ilvl w:val="1"/>
          <w:numId w:val="22"/>
        </w:numPr>
        <w:contextualSpacing/>
        <w:rPr>
          <w:rFonts w:eastAsia="Times New Roman" w:cs="Arial"/>
          <w:color w:val="000000"/>
          <w:sz w:val="28"/>
          <w:szCs w:val="28"/>
        </w:rPr>
      </w:pPr>
      <w:r w:rsidRPr="00A2231C">
        <w:rPr>
          <w:rFonts w:eastAsia="Times New Roman" w:cs="Arial"/>
          <w:color w:val="000000"/>
          <w:sz w:val="28"/>
          <w:szCs w:val="28"/>
        </w:rPr>
        <w:t>ISDA:</w:t>
      </w:r>
      <w:r w:rsidRPr="00BD2976">
        <w:rPr>
          <w:rFonts w:eastAsia="Times New Roman" w:cs="Arial"/>
          <w:color w:val="000000"/>
          <w:sz w:val="36"/>
          <w:szCs w:val="28"/>
        </w:rPr>
        <w:t xml:space="preserve"> </w:t>
      </w:r>
      <w:hyperlink r:id="rId19" w:history="1">
        <w:r w:rsidR="00FC04B8" w:rsidRPr="00A13725">
          <w:rPr>
            <w:rStyle w:val="Hyperlink"/>
            <w:sz w:val="28"/>
          </w:rPr>
          <w:t>https://agri.idaho.gov/main/56-2/pesticides/pesticide-disposal/</w:t>
        </w:r>
      </w:hyperlink>
    </w:p>
    <w:p w14:paraId="65E19ACF" w14:textId="77777777" w:rsidR="00BD2976" w:rsidRPr="00BD2976" w:rsidRDefault="00BD2976" w:rsidP="00BD2976">
      <w:pPr>
        <w:ind w:left="2160"/>
        <w:contextualSpacing/>
        <w:rPr>
          <w:rFonts w:eastAsia="Times New Roman" w:cs="Arial"/>
          <w:color w:val="000000"/>
          <w:sz w:val="28"/>
          <w:szCs w:val="28"/>
        </w:rPr>
      </w:pPr>
    </w:p>
    <w:p w14:paraId="0AF636FF" w14:textId="3FBCDA90" w:rsidR="00A2231C" w:rsidRPr="00A2231C" w:rsidRDefault="00F86914" w:rsidP="00516994">
      <w:pPr>
        <w:numPr>
          <w:ilvl w:val="0"/>
          <w:numId w:val="22"/>
        </w:numPr>
        <w:contextualSpacing/>
        <w:rPr>
          <w:rFonts w:eastAsia="Times New Roman" w:cs="Arial"/>
          <w:color w:val="000000"/>
          <w:sz w:val="28"/>
          <w:szCs w:val="28"/>
        </w:rPr>
      </w:pPr>
      <w:r>
        <w:rPr>
          <w:rFonts w:eastAsia="Times New Roman" w:cs="Arial"/>
          <w:color w:val="000000"/>
          <w:sz w:val="28"/>
          <w:szCs w:val="28"/>
        </w:rPr>
        <w:t>You must be able to d</w:t>
      </w:r>
      <w:r w:rsidR="00A2231C" w:rsidRPr="00A2231C">
        <w:rPr>
          <w:rFonts w:eastAsia="Times New Roman" w:cs="Arial"/>
          <w:color w:val="000000"/>
          <w:sz w:val="28"/>
          <w:szCs w:val="28"/>
        </w:rPr>
        <w:t xml:space="preserve">escribe disposal practices of contaminated tank or container </w:t>
      </w:r>
      <w:proofErr w:type="spellStart"/>
      <w:r w:rsidR="00A2231C" w:rsidRPr="00A2231C">
        <w:rPr>
          <w:rFonts w:eastAsia="Times New Roman" w:cs="Arial"/>
          <w:color w:val="000000"/>
          <w:sz w:val="28"/>
          <w:szCs w:val="28"/>
        </w:rPr>
        <w:t>rinsate</w:t>
      </w:r>
      <w:proofErr w:type="spellEnd"/>
      <w:r w:rsidR="00A2231C" w:rsidRPr="00A2231C">
        <w:rPr>
          <w:rFonts w:eastAsia="Times New Roman" w:cs="Arial"/>
          <w:color w:val="000000"/>
          <w:sz w:val="28"/>
          <w:szCs w:val="28"/>
        </w:rPr>
        <w:t>.</w:t>
      </w:r>
    </w:p>
    <w:p w14:paraId="22A8960D" w14:textId="68B95F29" w:rsidR="00A2231C" w:rsidRPr="00BD6DD7" w:rsidRDefault="00A2231C" w:rsidP="00516994">
      <w:pPr>
        <w:numPr>
          <w:ilvl w:val="1"/>
          <w:numId w:val="22"/>
        </w:numPr>
        <w:contextualSpacing/>
        <w:rPr>
          <w:rFonts w:eastAsia="Times New Roman" w:cs="Arial"/>
          <w:color w:val="000000"/>
          <w:sz w:val="28"/>
          <w:szCs w:val="28"/>
        </w:rPr>
      </w:pPr>
      <w:proofErr w:type="spellStart"/>
      <w:r w:rsidRPr="00A2231C">
        <w:rPr>
          <w:sz w:val="28"/>
          <w:szCs w:val="28"/>
        </w:rPr>
        <w:t>Rinsate</w:t>
      </w:r>
      <w:proofErr w:type="spellEnd"/>
      <w:r w:rsidRPr="00A2231C">
        <w:rPr>
          <w:sz w:val="28"/>
          <w:szCs w:val="28"/>
        </w:rPr>
        <w:t xml:space="preserve"> must be utilized according to the pesticide label. Many labels indicate it should be applied to an area that has already been treated. Do not apply </w:t>
      </w:r>
      <w:proofErr w:type="spellStart"/>
      <w:r w:rsidRPr="00A2231C">
        <w:rPr>
          <w:sz w:val="28"/>
          <w:szCs w:val="28"/>
        </w:rPr>
        <w:t>rinsate</w:t>
      </w:r>
      <w:proofErr w:type="spellEnd"/>
      <w:r w:rsidRPr="00A2231C">
        <w:rPr>
          <w:sz w:val="28"/>
          <w:szCs w:val="28"/>
        </w:rPr>
        <w:t xml:space="preserve"> to roads or parking areas etc. It can be further diluted so that the application to crop site is not illegal. It can be placed into the waste disposal program or used as make-up water for another batch. </w:t>
      </w:r>
    </w:p>
    <w:p w14:paraId="2A849BA9" w14:textId="77777777" w:rsidR="007E1D80" w:rsidRPr="00A2231C" w:rsidRDefault="007E1D80" w:rsidP="00BD6DD7">
      <w:pPr>
        <w:ind w:left="2160"/>
        <w:contextualSpacing/>
        <w:rPr>
          <w:rFonts w:eastAsia="Times New Roman" w:cs="Arial"/>
          <w:color w:val="000000"/>
          <w:sz w:val="28"/>
          <w:szCs w:val="28"/>
        </w:rPr>
      </w:pPr>
    </w:p>
    <w:p w14:paraId="5FE23ED0" w14:textId="5ACC1A6F" w:rsidR="00A2231C" w:rsidRPr="00413496" w:rsidRDefault="00DD2288" w:rsidP="00A2231C">
      <w:pPr>
        <w:rPr>
          <w:sz w:val="28"/>
        </w:rPr>
      </w:pPr>
      <w:r>
        <w:rPr>
          <w:sz w:val="28"/>
        </w:rPr>
        <w:br w:type="page"/>
      </w:r>
    </w:p>
    <w:tbl>
      <w:tblPr>
        <w:tblpPr w:leftFromText="180" w:rightFromText="180" w:vertAnchor="text" w:horzAnchor="margin" w:tblpY="121"/>
        <w:tblOverlap w:val="neve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988"/>
      </w:tblGrid>
      <w:tr w:rsidR="00D06ED6" w:rsidRPr="00A2231C" w14:paraId="4B5D1C41" w14:textId="77777777" w:rsidTr="009D743A">
        <w:trPr>
          <w:trHeight w:val="800"/>
        </w:trPr>
        <w:tc>
          <w:tcPr>
            <w:tcW w:w="607" w:type="dxa"/>
            <w:shd w:val="clear" w:color="auto" w:fill="F7CAAC" w:themeFill="accent2" w:themeFillTint="66"/>
          </w:tcPr>
          <w:p w14:paraId="3EC3DC79" w14:textId="77777777" w:rsidR="00D06ED6" w:rsidRDefault="00D06ED6" w:rsidP="00D06ED6">
            <w:pPr>
              <w:spacing w:after="0"/>
              <w:rPr>
                <w:rFonts w:ascii="Calibri" w:hAnsi="Calibri"/>
                <w:b/>
                <w:bCs/>
                <w:sz w:val="20"/>
                <w:szCs w:val="20"/>
              </w:rPr>
            </w:pPr>
            <w:r w:rsidRPr="00A2231C">
              <w:rPr>
                <w:rFonts w:ascii="Calibri" w:hAnsi="Calibri"/>
                <w:b/>
                <w:bCs/>
                <w:sz w:val="20"/>
                <w:szCs w:val="20"/>
              </w:rPr>
              <w:t>No.</w:t>
            </w:r>
          </w:p>
          <w:p w14:paraId="13ABEB2A" w14:textId="77777777" w:rsidR="00D06ED6" w:rsidRDefault="00D06ED6" w:rsidP="00D06ED6">
            <w:pPr>
              <w:spacing w:after="0"/>
              <w:rPr>
                <w:rFonts w:ascii="Calibri" w:hAnsi="Calibri"/>
                <w:b/>
                <w:bCs/>
                <w:sz w:val="20"/>
                <w:szCs w:val="20"/>
              </w:rPr>
            </w:pPr>
            <w:r>
              <w:rPr>
                <w:rFonts w:ascii="Calibri" w:hAnsi="Calibri"/>
                <w:b/>
                <w:bCs/>
                <w:sz w:val="20"/>
                <w:szCs w:val="20"/>
              </w:rPr>
              <w:t>2.8</w:t>
            </w:r>
          </w:p>
          <w:p w14:paraId="05908EC7" w14:textId="1A51D879" w:rsidR="003853BD" w:rsidRPr="00A2231C" w:rsidRDefault="003853BD" w:rsidP="00D06ED6">
            <w:pPr>
              <w:spacing w:after="0"/>
              <w:rPr>
                <w:rFonts w:ascii="Calibri" w:hAnsi="Calibri"/>
                <w:b/>
                <w:bCs/>
                <w:sz w:val="20"/>
                <w:szCs w:val="20"/>
              </w:rPr>
            </w:pPr>
            <w:r>
              <w:rPr>
                <w:rFonts w:ascii="Calibri" w:hAnsi="Calibri"/>
                <w:b/>
                <w:bCs/>
                <w:sz w:val="20"/>
                <w:szCs w:val="20"/>
              </w:rPr>
              <w:t>(20)</w:t>
            </w:r>
          </w:p>
        </w:tc>
        <w:tc>
          <w:tcPr>
            <w:tcW w:w="11988" w:type="dxa"/>
            <w:shd w:val="clear" w:color="auto" w:fill="F7CAAC" w:themeFill="accent2" w:themeFillTint="66"/>
          </w:tcPr>
          <w:p w14:paraId="70BA2E11" w14:textId="77777777" w:rsidR="00D06ED6" w:rsidRPr="004D5A25" w:rsidRDefault="00D06ED6" w:rsidP="00D06ED6">
            <w:pPr>
              <w:spacing w:after="0"/>
              <w:rPr>
                <w:rFonts w:cstheme="minorHAnsi"/>
                <w:b/>
                <w:bCs/>
                <w:sz w:val="20"/>
              </w:rPr>
            </w:pPr>
            <w:r w:rsidRPr="004D5A25">
              <w:rPr>
                <w:rFonts w:cstheme="minorHAnsi"/>
                <w:b/>
                <w:bCs/>
                <w:sz w:val="20"/>
              </w:rPr>
              <w:t>Minimum Requirements</w:t>
            </w:r>
          </w:p>
          <w:p w14:paraId="4B886A26" w14:textId="73EABFC4" w:rsidR="00D06ED6" w:rsidRPr="00792C71" w:rsidRDefault="00792C71" w:rsidP="00792C71">
            <w:pPr>
              <w:rPr>
                <w:rFonts w:ascii="Calibri" w:hAnsi="Calibri" w:cs="Calibri"/>
                <w:color w:val="000000"/>
              </w:rPr>
            </w:pPr>
            <w:r>
              <w:rPr>
                <w:rFonts w:ascii="Calibri" w:hAnsi="Calibri" w:cs="Calibri"/>
                <w:color w:val="000000"/>
              </w:rPr>
              <w:t>Pesticide application equipment is operated within recommended wind-speed limits and with appropriate pressure, nozzle selection, boom height and droplet size to minimize spray drift</w:t>
            </w:r>
          </w:p>
        </w:tc>
      </w:tr>
    </w:tbl>
    <w:p w14:paraId="08C5C2BB" w14:textId="77777777" w:rsidR="00A2231C" w:rsidRPr="00A2231C" w:rsidRDefault="00A2231C" w:rsidP="00413496">
      <w:pPr>
        <w:spacing w:after="0"/>
      </w:pPr>
    </w:p>
    <w:p w14:paraId="01E93E6B" w14:textId="04B699C5" w:rsidR="00A2231C" w:rsidRDefault="006013FD" w:rsidP="00516994">
      <w:pPr>
        <w:numPr>
          <w:ilvl w:val="0"/>
          <w:numId w:val="40"/>
        </w:numPr>
        <w:spacing w:after="0"/>
        <w:contextualSpacing/>
        <w:rPr>
          <w:sz w:val="28"/>
          <w:szCs w:val="28"/>
        </w:rPr>
      </w:pPr>
      <w:r>
        <w:rPr>
          <w:sz w:val="28"/>
          <w:szCs w:val="28"/>
        </w:rPr>
        <w:t>L</w:t>
      </w:r>
      <w:r w:rsidR="00A2231C" w:rsidRPr="00A2231C">
        <w:rPr>
          <w:sz w:val="28"/>
          <w:szCs w:val="28"/>
        </w:rPr>
        <w:t xml:space="preserve">arge droplets travel less than smaller ones. Spray application equipment is adjusted and used in a manner to minimize spray drift. Maximum wind requirements from labels and local jurisdiction are abided, low pressure, course droplets and low release height of pesticides is used to mitigate drift. Air induction nozzles also minimize drift. </w:t>
      </w:r>
    </w:p>
    <w:p w14:paraId="5AEBC5AC" w14:textId="3F043F51" w:rsidR="00E16136" w:rsidRPr="00E16136" w:rsidRDefault="00E16136" w:rsidP="00516994">
      <w:pPr>
        <w:pStyle w:val="ListParagraph"/>
        <w:numPr>
          <w:ilvl w:val="0"/>
          <w:numId w:val="40"/>
        </w:numPr>
        <w:spacing w:after="0"/>
        <w:rPr>
          <w:sz w:val="28"/>
          <w:szCs w:val="28"/>
        </w:rPr>
      </w:pPr>
      <w:r w:rsidRPr="00E16136">
        <w:rPr>
          <w:sz w:val="28"/>
          <w:szCs w:val="28"/>
        </w:rPr>
        <w:t>If you do</w:t>
      </w:r>
      <w:r w:rsidR="00BB4CF2">
        <w:rPr>
          <w:sz w:val="28"/>
          <w:szCs w:val="28"/>
        </w:rPr>
        <w:t xml:space="preserve"> not apply pesticides, then</w:t>
      </w:r>
      <w:r w:rsidRPr="00E16136">
        <w:rPr>
          <w:sz w:val="28"/>
          <w:szCs w:val="28"/>
        </w:rPr>
        <w:t xml:space="preserve"> sup</w:t>
      </w:r>
      <w:r w:rsidR="00BB4CF2">
        <w:rPr>
          <w:sz w:val="28"/>
          <w:szCs w:val="28"/>
        </w:rPr>
        <w:t>ply name and applicator license</w:t>
      </w:r>
      <w:r w:rsidRPr="00E16136">
        <w:rPr>
          <w:sz w:val="28"/>
          <w:szCs w:val="28"/>
        </w:rPr>
        <w:t xml:space="preserve"> number and expiration date of all applicators. </w:t>
      </w:r>
    </w:p>
    <w:p w14:paraId="3346FF27" w14:textId="77777777" w:rsidR="00DE54E6" w:rsidRDefault="00A2231C" w:rsidP="00516994">
      <w:pPr>
        <w:numPr>
          <w:ilvl w:val="0"/>
          <w:numId w:val="40"/>
        </w:numPr>
        <w:contextualSpacing/>
        <w:rPr>
          <w:sz w:val="28"/>
          <w:szCs w:val="28"/>
        </w:rPr>
      </w:pPr>
      <w:r w:rsidRPr="00DE54E6">
        <w:rPr>
          <w:sz w:val="28"/>
          <w:szCs w:val="28"/>
        </w:rPr>
        <w:t xml:space="preserve">Resource: Droplet size calculator: </w:t>
      </w:r>
      <w:hyperlink r:id="rId20" w:history="1">
        <w:r w:rsidRPr="00DE54E6">
          <w:rPr>
            <w:color w:val="0563C1" w:themeColor="hyperlink"/>
            <w:sz w:val="28"/>
            <w:szCs w:val="28"/>
            <w:u w:val="single"/>
          </w:rPr>
          <w:t>http://pat.unl.edu/droplet-size-calculator</w:t>
        </w:r>
      </w:hyperlink>
      <w:r w:rsidRPr="00DE54E6">
        <w:rPr>
          <w:sz w:val="28"/>
          <w:szCs w:val="28"/>
        </w:rPr>
        <w:t xml:space="preserve"> </w:t>
      </w:r>
    </w:p>
    <w:p w14:paraId="388A5EC7" w14:textId="7CC8E763" w:rsidR="00A2231C" w:rsidRPr="004A5C1D" w:rsidRDefault="00A2231C" w:rsidP="004A5C1D">
      <w:pPr>
        <w:spacing w:after="0"/>
        <w:rPr>
          <w:sz w:val="20"/>
          <w:szCs w:val="20"/>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275"/>
      </w:tblGrid>
      <w:tr w:rsidR="00A27710" w:rsidRPr="00A2231C" w14:paraId="2E4762E9" w14:textId="77777777" w:rsidTr="009D743A">
        <w:trPr>
          <w:trHeight w:val="540"/>
        </w:trPr>
        <w:tc>
          <w:tcPr>
            <w:tcW w:w="590" w:type="dxa"/>
            <w:shd w:val="clear" w:color="000000" w:fill="F8CBAD"/>
            <w:noWrap/>
          </w:tcPr>
          <w:p w14:paraId="07D3E381" w14:textId="77777777" w:rsidR="00A27710" w:rsidRPr="00A27710" w:rsidRDefault="00A27710" w:rsidP="00A27710">
            <w:pPr>
              <w:spacing w:after="0"/>
              <w:rPr>
                <w:rFonts w:ascii="Calibri" w:hAnsi="Calibri"/>
                <w:b/>
                <w:bCs/>
                <w:sz w:val="20"/>
                <w:szCs w:val="20"/>
              </w:rPr>
            </w:pPr>
            <w:r w:rsidRPr="00A27710">
              <w:rPr>
                <w:rFonts w:ascii="Calibri" w:hAnsi="Calibri"/>
                <w:b/>
                <w:bCs/>
                <w:sz w:val="20"/>
                <w:szCs w:val="20"/>
              </w:rPr>
              <w:t>No.</w:t>
            </w:r>
          </w:p>
          <w:p w14:paraId="1CF6052A" w14:textId="77777777" w:rsidR="00A27710" w:rsidRDefault="00A27710" w:rsidP="00A27710">
            <w:pPr>
              <w:spacing w:after="0"/>
              <w:rPr>
                <w:rFonts w:ascii="Calibri" w:hAnsi="Calibri"/>
                <w:b/>
                <w:bCs/>
                <w:sz w:val="20"/>
                <w:szCs w:val="20"/>
              </w:rPr>
            </w:pPr>
            <w:r w:rsidRPr="00A27710">
              <w:rPr>
                <w:rFonts w:ascii="Calibri" w:hAnsi="Calibri"/>
                <w:b/>
                <w:bCs/>
                <w:sz w:val="20"/>
                <w:szCs w:val="20"/>
              </w:rPr>
              <w:t>2.15</w:t>
            </w:r>
          </w:p>
          <w:p w14:paraId="2F62CCF7" w14:textId="02E73F9B" w:rsidR="00A27710" w:rsidRPr="00A27710" w:rsidRDefault="00A27710" w:rsidP="00A27710">
            <w:pPr>
              <w:spacing w:after="0"/>
              <w:rPr>
                <w:rFonts w:ascii="Calibri" w:hAnsi="Calibri"/>
                <w:b/>
                <w:bCs/>
                <w:sz w:val="20"/>
                <w:szCs w:val="20"/>
              </w:rPr>
            </w:pPr>
            <w:r>
              <w:rPr>
                <w:rFonts w:ascii="Calibri" w:hAnsi="Calibri"/>
                <w:b/>
                <w:bCs/>
                <w:sz w:val="20"/>
                <w:szCs w:val="20"/>
              </w:rPr>
              <w:t>(</w:t>
            </w:r>
            <w:r w:rsidR="0003578A">
              <w:rPr>
                <w:rFonts w:ascii="Calibri" w:hAnsi="Calibri"/>
                <w:b/>
                <w:bCs/>
                <w:sz w:val="20"/>
                <w:szCs w:val="20"/>
              </w:rPr>
              <w:t>27)</w:t>
            </w:r>
          </w:p>
        </w:tc>
        <w:tc>
          <w:tcPr>
            <w:tcW w:w="12275" w:type="dxa"/>
            <w:shd w:val="clear" w:color="auto" w:fill="F7CAAC" w:themeFill="accent2" w:themeFillTint="66"/>
          </w:tcPr>
          <w:p w14:paraId="4338B96D" w14:textId="77777777" w:rsidR="0003578A" w:rsidRPr="004D5A25" w:rsidRDefault="0003578A" w:rsidP="0003578A">
            <w:pPr>
              <w:spacing w:after="0"/>
              <w:rPr>
                <w:rFonts w:cstheme="minorHAnsi"/>
                <w:b/>
                <w:bCs/>
                <w:sz w:val="20"/>
              </w:rPr>
            </w:pPr>
            <w:r w:rsidRPr="004D5A25">
              <w:rPr>
                <w:rFonts w:cstheme="minorHAnsi"/>
                <w:b/>
                <w:bCs/>
                <w:sz w:val="20"/>
              </w:rPr>
              <w:t>Minimum Requirements</w:t>
            </w:r>
          </w:p>
          <w:p w14:paraId="3FB56DF0" w14:textId="532CCCA4" w:rsidR="00A27710" w:rsidRPr="00A27710" w:rsidRDefault="00A27710" w:rsidP="00A27710">
            <w:pPr>
              <w:spacing w:after="0"/>
              <w:rPr>
                <w:rFonts w:ascii="Calibri" w:hAnsi="Calibri" w:cs="Calibri"/>
              </w:rPr>
            </w:pPr>
            <w:r w:rsidRPr="00A27710">
              <w:rPr>
                <w:rFonts w:ascii="Calibri" w:hAnsi="Calibri" w:cs="Calibri"/>
              </w:rPr>
              <w:t>Within the past three years, pesticide applicator(s) has taken a pesticide safety course, passed an exam or obtained a license as required by local, state, provincial and federal law.</w:t>
            </w:r>
          </w:p>
        </w:tc>
      </w:tr>
    </w:tbl>
    <w:p w14:paraId="4B7EA826" w14:textId="77777777" w:rsidR="00E05899" w:rsidRPr="00E05899" w:rsidRDefault="00E05899" w:rsidP="00834AF2">
      <w:pPr>
        <w:ind w:left="720"/>
        <w:contextualSpacing/>
        <w:rPr>
          <w:sz w:val="20"/>
          <w:szCs w:val="16"/>
        </w:rPr>
      </w:pPr>
    </w:p>
    <w:p w14:paraId="086E0B1A" w14:textId="1351FDB4" w:rsidR="005E3F09" w:rsidRDefault="005E3F09" w:rsidP="00834AF2">
      <w:pPr>
        <w:ind w:left="720"/>
        <w:contextualSpacing/>
        <w:rPr>
          <w:sz w:val="28"/>
        </w:rPr>
      </w:pPr>
      <w:r w:rsidRPr="000C1F4E">
        <w:rPr>
          <w:sz w:val="28"/>
        </w:rPr>
        <w:t xml:space="preserve">Resource: Training materials (English and Spanish) can be found at </w:t>
      </w:r>
      <w:hyperlink r:id="rId21" w:history="1">
        <w:r w:rsidRPr="00834AF2">
          <w:rPr>
            <w:rStyle w:val="Hyperlink"/>
            <w:sz w:val="28"/>
          </w:rPr>
          <w:t>pesticideresources.org</w:t>
        </w:r>
      </w:hyperlink>
      <w:r w:rsidRPr="000C1F4E">
        <w:rPr>
          <w:sz w:val="28"/>
        </w:rPr>
        <w:t xml:space="preserve">. </w:t>
      </w:r>
    </w:p>
    <w:p w14:paraId="7C278624" w14:textId="77777777" w:rsidR="00E05899" w:rsidRPr="00E05899" w:rsidRDefault="00E05899" w:rsidP="00834AF2">
      <w:pPr>
        <w:ind w:left="720"/>
        <w:contextualSpacing/>
        <w:rPr>
          <w:sz w:val="20"/>
          <w:szCs w:val="16"/>
        </w:rPr>
      </w:pPr>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2078"/>
      </w:tblGrid>
      <w:tr w:rsidR="0003578A" w:rsidRPr="00A2231C" w14:paraId="6A2D38DD" w14:textId="77777777" w:rsidTr="00767CA3">
        <w:trPr>
          <w:trHeight w:val="818"/>
        </w:trPr>
        <w:tc>
          <w:tcPr>
            <w:tcW w:w="607" w:type="dxa"/>
            <w:shd w:val="clear" w:color="auto" w:fill="F7CAAC" w:themeFill="accent2" w:themeFillTint="66"/>
          </w:tcPr>
          <w:p w14:paraId="0BDE5427" w14:textId="77777777" w:rsidR="0003578A" w:rsidRDefault="0003578A" w:rsidP="0003578A">
            <w:pPr>
              <w:spacing w:after="0"/>
              <w:rPr>
                <w:rFonts w:ascii="Calibri" w:hAnsi="Calibri"/>
                <w:b/>
                <w:bCs/>
                <w:sz w:val="20"/>
                <w:szCs w:val="20"/>
              </w:rPr>
            </w:pPr>
            <w:r w:rsidRPr="00A2231C">
              <w:rPr>
                <w:rFonts w:ascii="Calibri" w:hAnsi="Calibri"/>
                <w:b/>
                <w:bCs/>
                <w:sz w:val="20"/>
                <w:szCs w:val="20"/>
              </w:rPr>
              <w:t>No.</w:t>
            </w:r>
          </w:p>
          <w:p w14:paraId="0DF302CE" w14:textId="2060B705" w:rsidR="0003578A" w:rsidRDefault="0003578A" w:rsidP="0003578A">
            <w:pPr>
              <w:spacing w:after="0"/>
              <w:rPr>
                <w:rFonts w:ascii="Calibri" w:hAnsi="Calibri"/>
                <w:b/>
                <w:bCs/>
                <w:sz w:val="20"/>
                <w:szCs w:val="20"/>
              </w:rPr>
            </w:pPr>
            <w:r>
              <w:rPr>
                <w:rFonts w:ascii="Calibri" w:hAnsi="Calibri"/>
                <w:b/>
                <w:bCs/>
                <w:sz w:val="20"/>
                <w:szCs w:val="20"/>
              </w:rPr>
              <w:t>2.16</w:t>
            </w:r>
          </w:p>
          <w:p w14:paraId="1BBFD036" w14:textId="5D7C1267" w:rsidR="0003578A" w:rsidRPr="00A2231C" w:rsidRDefault="0003578A" w:rsidP="0003578A">
            <w:pPr>
              <w:spacing w:after="0"/>
              <w:rPr>
                <w:rFonts w:ascii="Calibri" w:hAnsi="Calibri"/>
                <w:b/>
                <w:bCs/>
                <w:sz w:val="20"/>
                <w:szCs w:val="20"/>
              </w:rPr>
            </w:pPr>
            <w:r>
              <w:rPr>
                <w:rFonts w:ascii="Calibri" w:hAnsi="Calibri"/>
                <w:b/>
                <w:bCs/>
                <w:sz w:val="20"/>
                <w:szCs w:val="20"/>
              </w:rPr>
              <w:t>(28)</w:t>
            </w:r>
          </w:p>
        </w:tc>
        <w:tc>
          <w:tcPr>
            <w:tcW w:w="12078" w:type="dxa"/>
            <w:shd w:val="clear" w:color="auto" w:fill="F7CAAC" w:themeFill="accent2" w:themeFillTint="66"/>
          </w:tcPr>
          <w:p w14:paraId="6F6A1B90" w14:textId="77777777" w:rsidR="0003578A" w:rsidRPr="00767CA3" w:rsidRDefault="0003578A" w:rsidP="0003578A">
            <w:pPr>
              <w:spacing w:after="0"/>
              <w:rPr>
                <w:rFonts w:cstheme="minorHAnsi"/>
                <w:b/>
                <w:bCs/>
                <w:sz w:val="20"/>
              </w:rPr>
            </w:pPr>
            <w:r w:rsidRPr="00767CA3">
              <w:rPr>
                <w:rFonts w:cstheme="minorHAnsi"/>
                <w:b/>
                <w:bCs/>
                <w:sz w:val="20"/>
              </w:rPr>
              <w:t>Minimum Requirements</w:t>
            </w:r>
          </w:p>
          <w:p w14:paraId="1AF5FE65" w14:textId="17D5662F" w:rsidR="0003578A" w:rsidRPr="00767CA3" w:rsidRDefault="00767CA3" w:rsidP="00767CA3">
            <w:pPr>
              <w:rPr>
                <w:rFonts w:ascii="Calibri" w:hAnsi="Calibri" w:cs="Calibri"/>
              </w:rPr>
            </w:pPr>
            <w:r w:rsidRPr="00767CA3">
              <w:rPr>
                <w:rFonts w:ascii="Calibri" w:hAnsi="Calibri" w:cs="Calibri"/>
              </w:rPr>
              <w:t>Is all fuel, including portable containers, stored safety and securely and consistent with all legal requirements?</w:t>
            </w:r>
          </w:p>
        </w:tc>
      </w:tr>
    </w:tbl>
    <w:p w14:paraId="1C3F8431" w14:textId="77777777" w:rsidR="00A2231C" w:rsidRPr="00103422" w:rsidRDefault="00A2231C" w:rsidP="00A2231C">
      <w:pPr>
        <w:spacing w:after="0"/>
        <w:rPr>
          <w:sz w:val="10"/>
        </w:rPr>
      </w:pPr>
    </w:p>
    <w:p w14:paraId="236F5964" w14:textId="77777777" w:rsidR="00A2231C" w:rsidRPr="00A2231C" w:rsidRDefault="00A2231C" w:rsidP="00516994">
      <w:pPr>
        <w:numPr>
          <w:ilvl w:val="0"/>
          <w:numId w:val="48"/>
        </w:numPr>
        <w:ind w:left="720" w:hanging="630"/>
        <w:contextualSpacing/>
        <w:rPr>
          <w:sz w:val="28"/>
        </w:rPr>
      </w:pPr>
      <w:r w:rsidRPr="00A2231C">
        <w:rPr>
          <w:sz w:val="28"/>
        </w:rPr>
        <w:t>Additional resources:</w:t>
      </w:r>
    </w:p>
    <w:p w14:paraId="01C528E3" w14:textId="5450A114" w:rsidR="00A2231C" w:rsidRPr="00A2231C" w:rsidRDefault="00A2231C" w:rsidP="00516994">
      <w:pPr>
        <w:numPr>
          <w:ilvl w:val="1"/>
          <w:numId w:val="48"/>
        </w:numPr>
        <w:ind w:left="1350" w:hanging="630"/>
        <w:contextualSpacing/>
        <w:rPr>
          <w:sz w:val="28"/>
        </w:rPr>
      </w:pPr>
      <w:r w:rsidRPr="00A2231C">
        <w:rPr>
          <w:sz w:val="28"/>
          <w:szCs w:val="28"/>
        </w:rPr>
        <w:t xml:space="preserve">Washington State Department of Ecology: </w:t>
      </w:r>
      <w:hyperlink r:id="rId22" w:history="1">
        <w:r w:rsidRPr="00A2231C">
          <w:rPr>
            <w:color w:val="0563C1" w:themeColor="hyperlink"/>
            <w:sz w:val="28"/>
            <w:szCs w:val="28"/>
            <w:u w:val="single"/>
          </w:rPr>
          <w:t>fortress.wa.gov/</w:t>
        </w:r>
        <w:proofErr w:type="spellStart"/>
        <w:r w:rsidRPr="00A2231C">
          <w:rPr>
            <w:color w:val="0563C1" w:themeColor="hyperlink"/>
            <w:sz w:val="28"/>
            <w:szCs w:val="28"/>
            <w:u w:val="single"/>
          </w:rPr>
          <w:t>ecy</w:t>
        </w:r>
        <w:proofErr w:type="spellEnd"/>
        <w:r w:rsidRPr="00A2231C">
          <w:rPr>
            <w:color w:val="0563C1" w:themeColor="hyperlink"/>
            <w:sz w:val="28"/>
            <w:szCs w:val="28"/>
            <w:u w:val="single"/>
          </w:rPr>
          <w:t>/publications/publications/0308014.pdf</w:t>
        </w:r>
      </w:hyperlink>
    </w:p>
    <w:p w14:paraId="333392F9" w14:textId="730EA6CA" w:rsidR="00A2231C" w:rsidRPr="00A2231C" w:rsidRDefault="00A2231C" w:rsidP="00516994">
      <w:pPr>
        <w:numPr>
          <w:ilvl w:val="0"/>
          <w:numId w:val="50"/>
        </w:numPr>
        <w:ind w:left="1350" w:hanging="630"/>
        <w:contextualSpacing/>
        <w:rPr>
          <w:sz w:val="28"/>
          <w:szCs w:val="28"/>
        </w:rPr>
      </w:pPr>
      <w:r w:rsidRPr="00A2231C">
        <w:rPr>
          <w:sz w:val="28"/>
          <w:szCs w:val="28"/>
        </w:rPr>
        <w:t xml:space="preserve">WS DOE Underground Tank Storage: </w:t>
      </w:r>
      <w:hyperlink r:id="rId23" w:history="1">
        <w:r w:rsidR="003510ED" w:rsidRPr="008C1843">
          <w:rPr>
            <w:rStyle w:val="Hyperlink"/>
            <w:sz w:val="28"/>
            <w:szCs w:val="28"/>
          </w:rPr>
          <w:t>www.ecy.wa.gov/programs/tcp/ust-lust/tanks.html</w:t>
        </w:r>
      </w:hyperlink>
    </w:p>
    <w:p w14:paraId="5C9A343F" w14:textId="04C7F98B" w:rsidR="00A2231C" w:rsidRPr="00A2231C" w:rsidRDefault="00A2231C" w:rsidP="00516994">
      <w:pPr>
        <w:numPr>
          <w:ilvl w:val="0"/>
          <w:numId w:val="50"/>
        </w:numPr>
        <w:ind w:left="1350" w:hanging="630"/>
        <w:contextualSpacing/>
        <w:rPr>
          <w:sz w:val="28"/>
          <w:szCs w:val="28"/>
        </w:rPr>
      </w:pPr>
      <w:r w:rsidRPr="00A2231C">
        <w:rPr>
          <w:sz w:val="28"/>
          <w:szCs w:val="28"/>
        </w:rPr>
        <w:t xml:space="preserve">Oregon Underground Tank Program: </w:t>
      </w:r>
      <w:hyperlink r:id="rId24" w:history="1">
        <w:r w:rsidR="003510ED" w:rsidRPr="008C1843">
          <w:rPr>
            <w:rStyle w:val="Hyperlink"/>
            <w:sz w:val="28"/>
            <w:szCs w:val="28"/>
          </w:rPr>
          <w:t>www.oregon.gov/deq/tanks/Pages/UST.aspx</w:t>
        </w:r>
      </w:hyperlink>
    </w:p>
    <w:p w14:paraId="22D34D60" w14:textId="7B473946" w:rsidR="00A2231C" w:rsidRPr="00071581" w:rsidRDefault="00A2231C" w:rsidP="00516994">
      <w:pPr>
        <w:numPr>
          <w:ilvl w:val="0"/>
          <w:numId w:val="50"/>
        </w:numPr>
        <w:ind w:left="1350" w:hanging="630"/>
        <w:contextualSpacing/>
        <w:rPr>
          <w:sz w:val="28"/>
          <w:szCs w:val="28"/>
        </w:rPr>
      </w:pPr>
      <w:r w:rsidRPr="00A2231C">
        <w:rPr>
          <w:sz w:val="28"/>
          <w:szCs w:val="28"/>
        </w:rPr>
        <w:t xml:space="preserve">Idaho Underground Tank: </w:t>
      </w:r>
      <w:hyperlink r:id="rId25" w:history="1">
        <w:r w:rsidRPr="00A2231C">
          <w:rPr>
            <w:color w:val="0563C1" w:themeColor="hyperlink"/>
            <w:sz w:val="28"/>
            <w:szCs w:val="28"/>
            <w:u w:val="single"/>
          </w:rPr>
          <w:t>deq.idaho.gov/waste-</w:t>
        </w:r>
        <w:proofErr w:type="spellStart"/>
        <w:r w:rsidRPr="00A2231C">
          <w:rPr>
            <w:color w:val="0563C1" w:themeColor="hyperlink"/>
            <w:sz w:val="28"/>
            <w:szCs w:val="28"/>
            <w:u w:val="single"/>
          </w:rPr>
          <w:t>mgmt</w:t>
        </w:r>
        <w:proofErr w:type="spellEnd"/>
        <w:r w:rsidRPr="00A2231C">
          <w:rPr>
            <w:color w:val="0563C1" w:themeColor="hyperlink"/>
            <w:sz w:val="28"/>
            <w:szCs w:val="28"/>
            <w:u w:val="single"/>
          </w:rPr>
          <w:t>-remediation/storage-tanks/</w:t>
        </w:r>
      </w:hyperlink>
    </w:p>
    <w:p w14:paraId="4391D7B8" w14:textId="77777777" w:rsidR="00071581" w:rsidRPr="00103422" w:rsidRDefault="00071581" w:rsidP="00071581">
      <w:pPr>
        <w:ind w:left="1350"/>
        <w:contextualSpacing/>
        <w:rPr>
          <w:sz w:val="16"/>
          <w:szCs w:val="28"/>
        </w:rPr>
      </w:pPr>
    </w:p>
    <w:tbl>
      <w:tblPr>
        <w:tblStyle w:val="TableGrid4"/>
        <w:tblW w:w="0" w:type="auto"/>
        <w:tblLayout w:type="fixed"/>
        <w:tblLook w:val="04A0" w:firstRow="1" w:lastRow="0" w:firstColumn="1" w:lastColumn="0" w:noHBand="0" w:noVBand="1"/>
      </w:tblPr>
      <w:tblGrid>
        <w:gridCol w:w="674"/>
        <w:gridCol w:w="12254"/>
      </w:tblGrid>
      <w:tr w:rsidR="00804E32" w:rsidRPr="00A2231C" w14:paraId="3984B7D6" w14:textId="77777777" w:rsidTr="00EE6735">
        <w:trPr>
          <w:trHeight w:val="440"/>
        </w:trPr>
        <w:tc>
          <w:tcPr>
            <w:tcW w:w="674" w:type="dxa"/>
            <w:shd w:val="clear" w:color="auto" w:fill="F7CAAC" w:themeFill="accent2" w:themeFillTint="66"/>
          </w:tcPr>
          <w:p w14:paraId="477F5380" w14:textId="68A1F73D" w:rsidR="00804E32" w:rsidRDefault="000868EC" w:rsidP="00286215">
            <w:pPr>
              <w:rPr>
                <w:rFonts w:ascii="Calibri" w:hAnsi="Calibri"/>
                <w:b/>
                <w:bCs/>
                <w:sz w:val="20"/>
                <w:szCs w:val="20"/>
              </w:rPr>
            </w:pPr>
            <w:r>
              <w:rPr>
                <w:sz w:val="28"/>
                <w:szCs w:val="28"/>
              </w:rPr>
              <w:br w:type="page"/>
            </w:r>
            <w:r w:rsidR="00804E32" w:rsidRPr="00A2231C">
              <w:rPr>
                <w:rFonts w:ascii="Calibri" w:hAnsi="Calibri"/>
                <w:b/>
                <w:bCs/>
                <w:sz w:val="20"/>
                <w:szCs w:val="20"/>
              </w:rPr>
              <w:t>No.</w:t>
            </w:r>
          </w:p>
          <w:p w14:paraId="3D03D445" w14:textId="77777777" w:rsidR="00804E32" w:rsidRDefault="00804E32" w:rsidP="00286215">
            <w:pPr>
              <w:rPr>
                <w:rFonts w:ascii="Calibri" w:hAnsi="Calibri"/>
                <w:b/>
                <w:bCs/>
                <w:sz w:val="20"/>
                <w:szCs w:val="20"/>
              </w:rPr>
            </w:pPr>
            <w:r>
              <w:rPr>
                <w:rFonts w:ascii="Calibri" w:hAnsi="Calibri"/>
                <w:b/>
                <w:bCs/>
                <w:sz w:val="20"/>
                <w:szCs w:val="20"/>
              </w:rPr>
              <w:t>3.3</w:t>
            </w:r>
          </w:p>
          <w:p w14:paraId="04CD526F" w14:textId="6D4F1B8F" w:rsidR="00804E32" w:rsidRPr="00A2231C" w:rsidRDefault="00804E32" w:rsidP="00286215">
            <w:pPr>
              <w:rPr>
                <w:rFonts w:ascii="Calibri" w:hAnsi="Calibri"/>
                <w:b/>
                <w:bCs/>
                <w:sz w:val="20"/>
                <w:szCs w:val="20"/>
              </w:rPr>
            </w:pPr>
            <w:r>
              <w:rPr>
                <w:rFonts w:ascii="Calibri" w:hAnsi="Calibri"/>
                <w:b/>
                <w:bCs/>
                <w:sz w:val="20"/>
                <w:szCs w:val="20"/>
              </w:rPr>
              <w:t>(31)</w:t>
            </w:r>
          </w:p>
        </w:tc>
        <w:tc>
          <w:tcPr>
            <w:tcW w:w="12254" w:type="dxa"/>
            <w:shd w:val="clear" w:color="auto" w:fill="F7CAAC" w:themeFill="accent2" w:themeFillTint="66"/>
          </w:tcPr>
          <w:p w14:paraId="26C3B3B9" w14:textId="77777777" w:rsidR="00804E32" w:rsidRDefault="00804E32" w:rsidP="00286215">
            <w:pPr>
              <w:rPr>
                <w:rFonts w:ascii="Calibri" w:hAnsi="Calibri"/>
                <w:b/>
                <w:bCs/>
                <w:sz w:val="20"/>
                <w:szCs w:val="20"/>
              </w:rPr>
            </w:pPr>
            <w:r>
              <w:rPr>
                <w:rFonts w:ascii="Calibri" w:hAnsi="Calibri"/>
                <w:b/>
                <w:bCs/>
                <w:sz w:val="20"/>
                <w:szCs w:val="20"/>
              </w:rPr>
              <w:t xml:space="preserve">Seed </w:t>
            </w:r>
            <w:r w:rsidR="00E06A31">
              <w:rPr>
                <w:rFonts w:ascii="Calibri" w:hAnsi="Calibri"/>
                <w:b/>
                <w:bCs/>
                <w:sz w:val="20"/>
                <w:szCs w:val="20"/>
              </w:rPr>
              <w:t>H</w:t>
            </w:r>
            <w:r>
              <w:rPr>
                <w:rFonts w:ascii="Calibri" w:hAnsi="Calibri"/>
                <w:b/>
                <w:bCs/>
                <w:sz w:val="20"/>
                <w:szCs w:val="20"/>
              </w:rPr>
              <w:t>and</w:t>
            </w:r>
            <w:r w:rsidR="00E06A31">
              <w:rPr>
                <w:rFonts w:ascii="Calibri" w:hAnsi="Calibri"/>
                <w:b/>
                <w:bCs/>
                <w:sz w:val="20"/>
                <w:szCs w:val="20"/>
              </w:rPr>
              <w:t>ling and Planting</w:t>
            </w:r>
          </w:p>
          <w:p w14:paraId="11E92D8A" w14:textId="53A44843" w:rsidR="00E06A31" w:rsidRPr="00E06A31" w:rsidRDefault="00E06A31" w:rsidP="00286215">
            <w:pPr>
              <w:rPr>
                <w:rFonts w:ascii="Calibri" w:hAnsi="Calibri" w:cs="Calibri"/>
              </w:rPr>
            </w:pPr>
            <w:r w:rsidRPr="00E06A31">
              <w:rPr>
                <w:rFonts w:ascii="Calibri" w:hAnsi="Calibri" w:cs="Calibri"/>
              </w:rPr>
              <w:t>Does the farm wash and sanitize seed cutting equipment between seed lots?</w:t>
            </w:r>
          </w:p>
        </w:tc>
      </w:tr>
    </w:tbl>
    <w:p w14:paraId="103D5DB1" w14:textId="77777777" w:rsidR="00AE625B" w:rsidRPr="0076528A" w:rsidRDefault="00AE625B" w:rsidP="00AE625B">
      <w:pPr>
        <w:rPr>
          <w:sz w:val="18"/>
          <w:szCs w:val="28"/>
        </w:rPr>
      </w:pPr>
    </w:p>
    <w:p w14:paraId="5DD6360C" w14:textId="5C41F86F" w:rsidR="002F5285" w:rsidRPr="00100FB1" w:rsidRDefault="00AE625B" w:rsidP="00516994">
      <w:pPr>
        <w:pStyle w:val="ListParagraph"/>
        <w:numPr>
          <w:ilvl w:val="0"/>
          <w:numId w:val="32"/>
        </w:numPr>
        <w:rPr>
          <w:sz w:val="28"/>
          <w:szCs w:val="28"/>
        </w:rPr>
      </w:pPr>
      <w:r w:rsidRPr="004A11D5">
        <w:rPr>
          <w:sz w:val="28"/>
          <w:szCs w:val="28"/>
        </w:rPr>
        <w:t xml:space="preserve">Common </w:t>
      </w:r>
      <w:r w:rsidR="002232F7">
        <w:rPr>
          <w:sz w:val="28"/>
          <w:szCs w:val="28"/>
        </w:rPr>
        <w:t xml:space="preserve">cleaning </w:t>
      </w:r>
      <w:r w:rsidRPr="004A11D5">
        <w:rPr>
          <w:sz w:val="28"/>
          <w:szCs w:val="28"/>
        </w:rPr>
        <w:t>practices include continuous disinfectant (labeled and registered) spray on cutting knive</w:t>
      </w:r>
      <w:r w:rsidR="002232F7">
        <w:rPr>
          <w:sz w:val="28"/>
          <w:szCs w:val="28"/>
        </w:rPr>
        <w:t xml:space="preserve">s; </w:t>
      </w:r>
      <w:r w:rsidR="0068708D">
        <w:rPr>
          <w:sz w:val="28"/>
          <w:szCs w:val="28"/>
        </w:rPr>
        <w:t>c</w:t>
      </w:r>
      <w:r w:rsidR="002232F7">
        <w:rPr>
          <w:sz w:val="28"/>
          <w:szCs w:val="28"/>
        </w:rPr>
        <w:t xml:space="preserve">lean handling equipment and cutter </w:t>
      </w:r>
      <w:r w:rsidRPr="004A11D5">
        <w:rPr>
          <w:sz w:val="28"/>
          <w:szCs w:val="28"/>
        </w:rPr>
        <w:t xml:space="preserve">with soap-based detergent and water, followed by disinfectant. </w:t>
      </w:r>
      <w:r w:rsidRPr="007F389C">
        <w:rPr>
          <w:sz w:val="28"/>
          <w:szCs w:val="28"/>
        </w:rPr>
        <w:t xml:space="preserve">Remember that cleaning is a three-step process: washing with a detergent and water; </w:t>
      </w:r>
      <w:proofErr w:type="gramStart"/>
      <w:r w:rsidRPr="007F389C">
        <w:rPr>
          <w:sz w:val="28"/>
          <w:szCs w:val="28"/>
        </w:rPr>
        <w:t>rinsing,</w:t>
      </w:r>
      <w:r w:rsidR="00A04227">
        <w:rPr>
          <w:sz w:val="28"/>
          <w:szCs w:val="28"/>
        </w:rPr>
        <w:t xml:space="preserve"> </w:t>
      </w:r>
      <w:r w:rsidRPr="007F389C">
        <w:rPr>
          <w:sz w:val="28"/>
          <w:szCs w:val="28"/>
        </w:rPr>
        <w:t>and</w:t>
      </w:r>
      <w:proofErr w:type="gramEnd"/>
      <w:r w:rsidRPr="007F389C">
        <w:rPr>
          <w:sz w:val="28"/>
          <w:szCs w:val="28"/>
        </w:rPr>
        <w:t xml:space="preserve"> applying a disinfectant. </w:t>
      </w:r>
    </w:p>
    <w:p w14:paraId="41D0CFF3" w14:textId="3C7048BD" w:rsidR="00206F69" w:rsidRPr="00FA4CF1" w:rsidRDefault="00AE625B" w:rsidP="00FA4CF1">
      <w:pPr>
        <w:ind w:left="360"/>
        <w:rPr>
          <w:sz w:val="28"/>
          <w:szCs w:val="28"/>
        </w:rPr>
      </w:pPr>
      <w:r w:rsidRPr="00484A15">
        <w:rPr>
          <w:sz w:val="28"/>
          <w:szCs w:val="28"/>
        </w:rPr>
        <w:t>Resource:</w:t>
      </w:r>
      <w:r w:rsidRPr="00865471">
        <w:rPr>
          <w:sz w:val="28"/>
          <w:szCs w:val="28"/>
        </w:rPr>
        <w:t xml:space="preserve"> University of Idaho CIS bulletin 1180: ‘Cleaning and Disinfecting Potato Equipment and Storage Facilities’ (</w:t>
      </w:r>
      <w:hyperlink r:id="rId26" w:history="1">
        <w:r w:rsidR="001160B2" w:rsidRPr="001160B2">
          <w:rPr>
            <w:rStyle w:val="Hyperlink"/>
            <w:sz w:val="28"/>
            <w:szCs w:val="28"/>
          </w:rPr>
          <w:t>https://www.extension.uidaho.edu/publishing/pdf/CIS/CIS1180.pdf</w:t>
        </w:r>
      </w:hyperlink>
      <w:r w:rsidRPr="00865471">
        <w:rPr>
          <w:sz w:val="28"/>
          <w:szCs w:val="28"/>
        </w:rPr>
        <w:t>)</w:t>
      </w:r>
    </w:p>
    <w:p w14:paraId="262188FF" w14:textId="6977D2C9" w:rsidR="00A2231C" w:rsidRPr="00A2231C" w:rsidRDefault="00A2231C" w:rsidP="000A2232">
      <w:pPr>
        <w:spacing w:after="0"/>
        <w:rPr>
          <w:sz w:val="28"/>
          <w:szCs w:val="28"/>
        </w:rPr>
      </w:pPr>
    </w:p>
    <w:tbl>
      <w:tblPr>
        <w:tblStyle w:val="TableGrid7"/>
        <w:tblpPr w:leftFromText="180" w:rightFromText="180" w:vertAnchor="text" w:horzAnchor="margin" w:tblpY="-134"/>
        <w:tblW w:w="12528" w:type="dxa"/>
        <w:tblLayout w:type="fixed"/>
        <w:tblLook w:val="04A0" w:firstRow="1" w:lastRow="0" w:firstColumn="1" w:lastColumn="0" w:noHBand="0" w:noVBand="1"/>
      </w:tblPr>
      <w:tblGrid>
        <w:gridCol w:w="625"/>
        <w:gridCol w:w="11903"/>
      </w:tblGrid>
      <w:tr w:rsidR="007327C4" w:rsidRPr="00A2231C" w14:paraId="05CFE3A9" w14:textId="77777777" w:rsidTr="00116BAB">
        <w:trPr>
          <w:trHeight w:val="801"/>
        </w:trPr>
        <w:tc>
          <w:tcPr>
            <w:tcW w:w="625" w:type="dxa"/>
            <w:shd w:val="clear" w:color="auto" w:fill="F7CAAC" w:themeFill="accent2" w:themeFillTint="66"/>
            <w:noWrap/>
          </w:tcPr>
          <w:p w14:paraId="3A795B6C" w14:textId="77777777" w:rsidR="007327C4" w:rsidRDefault="007327C4" w:rsidP="008F2DFA">
            <w:pPr>
              <w:rPr>
                <w:rFonts w:ascii="Calibri" w:hAnsi="Calibri"/>
                <w:b/>
                <w:bCs/>
                <w:sz w:val="20"/>
                <w:szCs w:val="20"/>
              </w:rPr>
            </w:pPr>
            <w:r w:rsidRPr="00A2231C">
              <w:rPr>
                <w:rFonts w:ascii="Calibri" w:hAnsi="Calibri"/>
                <w:b/>
                <w:bCs/>
                <w:sz w:val="20"/>
                <w:szCs w:val="20"/>
              </w:rPr>
              <w:t>No.</w:t>
            </w:r>
          </w:p>
          <w:p w14:paraId="0C7F8697" w14:textId="77777777" w:rsidR="007327C4" w:rsidRDefault="007327C4" w:rsidP="008F2DFA">
            <w:pPr>
              <w:rPr>
                <w:rFonts w:ascii="Calibri" w:hAnsi="Calibri"/>
                <w:b/>
                <w:bCs/>
                <w:sz w:val="20"/>
                <w:szCs w:val="20"/>
              </w:rPr>
            </w:pPr>
            <w:r>
              <w:rPr>
                <w:rFonts w:ascii="Calibri" w:hAnsi="Calibri"/>
                <w:b/>
                <w:bCs/>
                <w:sz w:val="20"/>
                <w:szCs w:val="20"/>
              </w:rPr>
              <w:t>3.7</w:t>
            </w:r>
          </w:p>
          <w:p w14:paraId="6F916CDC" w14:textId="0DC36633" w:rsidR="007327C4" w:rsidRPr="00A2231C" w:rsidRDefault="007327C4" w:rsidP="008F2DFA">
            <w:pPr>
              <w:rPr>
                <w:b/>
                <w:bCs/>
                <w:sz w:val="20"/>
                <w:szCs w:val="20"/>
              </w:rPr>
            </w:pPr>
            <w:r>
              <w:rPr>
                <w:rFonts w:ascii="Calibri" w:hAnsi="Calibri"/>
                <w:b/>
                <w:bCs/>
                <w:sz w:val="20"/>
                <w:szCs w:val="20"/>
              </w:rPr>
              <w:t>(35)</w:t>
            </w:r>
          </w:p>
        </w:tc>
        <w:tc>
          <w:tcPr>
            <w:tcW w:w="11903" w:type="dxa"/>
            <w:shd w:val="clear" w:color="auto" w:fill="F7CAAC" w:themeFill="accent2" w:themeFillTint="66"/>
          </w:tcPr>
          <w:p w14:paraId="1011DB0A" w14:textId="77777777" w:rsidR="0057338B" w:rsidRDefault="0057338B" w:rsidP="0057338B">
            <w:pPr>
              <w:rPr>
                <w:rFonts w:ascii="Calibri" w:hAnsi="Calibri"/>
                <w:b/>
                <w:bCs/>
                <w:sz w:val="20"/>
                <w:szCs w:val="20"/>
              </w:rPr>
            </w:pPr>
            <w:r>
              <w:rPr>
                <w:rFonts w:ascii="Calibri" w:hAnsi="Calibri"/>
                <w:b/>
                <w:bCs/>
                <w:sz w:val="20"/>
                <w:szCs w:val="20"/>
              </w:rPr>
              <w:t>Seed Handling and Planting</w:t>
            </w:r>
          </w:p>
          <w:p w14:paraId="64B4C3FE" w14:textId="38D9AB5E" w:rsidR="007327C4" w:rsidRPr="007327C4" w:rsidRDefault="007327C4" w:rsidP="007327C4">
            <w:pPr>
              <w:spacing w:after="240"/>
              <w:rPr>
                <w:rFonts w:ascii="Calibri" w:hAnsi="Calibri" w:cs="Calibri"/>
              </w:rPr>
            </w:pPr>
            <w:r w:rsidRPr="007327C4">
              <w:rPr>
                <w:rFonts w:ascii="Calibri" w:hAnsi="Calibri" w:cs="Calibri"/>
              </w:rPr>
              <w:t>In addition to crop quality, does the farm take into consideration environmental impacts and chemical, foreign material and microbiological hazards when selecting potato fields?</w:t>
            </w:r>
          </w:p>
        </w:tc>
      </w:tr>
    </w:tbl>
    <w:p w14:paraId="41798AD7" w14:textId="487BD8C2" w:rsidR="00A2231C" w:rsidRPr="00A2231C" w:rsidRDefault="003542C8" w:rsidP="00516994">
      <w:pPr>
        <w:numPr>
          <w:ilvl w:val="0"/>
          <w:numId w:val="38"/>
        </w:numPr>
        <w:ind w:left="720"/>
        <w:contextualSpacing/>
        <w:rPr>
          <w:sz w:val="28"/>
        </w:rPr>
      </w:pPr>
      <w:r>
        <w:rPr>
          <w:sz w:val="28"/>
        </w:rPr>
        <w:t>F</w:t>
      </w:r>
      <w:r w:rsidR="00A2231C" w:rsidRPr="00A2231C">
        <w:rPr>
          <w:sz w:val="28"/>
        </w:rPr>
        <w:t>actors considered for specific field selections. Examples could include:</w:t>
      </w:r>
    </w:p>
    <w:p w14:paraId="6ED0324B" w14:textId="77777777" w:rsidR="00A2231C" w:rsidRPr="00A2231C" w:rsidRDefault="00A2231C" w:rsidP="00516994">
      <w:pPr>
        <w:numPr>
          <w:ilvl w:val="1"/>
          <w:numId w:val="38"/>
        </w:numPr>
        <w:contextualSpacing/>
        <w:rPr>
          <w:sz w:val="28"/>
        </w:rPr>
      </w:pPr>
      <w:r w:rsidRPr="00A2231C">
        <w:rPr>
          <w:sz w:val="28"/>
        </w:rPr>
        <w:t>Previous crop history with pest pressure</w:t>
      </w:r>
    </w:p>
    <w:p w14:paraId="44265F6E" w14:textId="77777777" w:rsidR="00A2231C" w:rsidRPr="00A2231C" w:rsidRDefault="00A2231C" w:rsidP="00516994">
      <w:pPr>
        <w:numPr>
          <w:ilvl w:val="1"/>
          <w:numId w:val="38"/>
        </w:numPr>
        <w:contextualSpacing/>
        <w:rPr>
          <w:sz w:val="28"/>
        </w:rPr>
      </w:pPr>
      <w:r w:rsidRPr="00A2231C">
        <w:rPr>
          <w:sz w:val="28"/>
        </w:rPr>
        <w:t>Distance from housing, environmentally sensitive area, populated areas</w:t>
      </w:r>
    </w:p>
    <w:p w14:paraId="0F27E64A" w14:textId="77777777" w:rsidR="00A2231C" w:rsidRPr="00A2231C" w:rsidRDefault="00A2231C" w:rsidP="00516994">
      <w:pPr>
        <w:numPr>
          <w:ilvl w:val="1"/>
          <w:numId w:val="38"/>
        </w:numPr>
        <w:contextualSpacing/>
        <w:rPr>
          <w:sz w:val="28"/>
        </w:rPr>
      </w:pPr>
      <w:r w:rsidRPr="00A2231C">
        <w:rPr>
          <w:sz w:val="28"/>
        </w:rPr>
        <w:t>Buffer at edge of fields located beside a road for foreign material pickup</w:t>
      </w:r>
    </w:p>
    <w:p w14:paraId="08BA6ADF" w14:textId="77777777" w:rsidR="00A2231C" w:rsidRPr="00A2231C" w:rsidRDefault="00A2231C" w:rsidP="00516994">
      <w:pPr>
        <w:numPr>
          <w:ilvl w:val="1"/>
          <w:numId w:val="38"/>
        </w:numPr>
        <w:contextualSpacing/>
        <w:rPr>
          <w:sz w:val="28"/>
        </w:rPr>
      </w:pPr>
      <w:r w:rsidRPr="00A2231C">
        <w:rPr>
          <w:sz w:val="28"/>
        </w:rPr>
        <w:t>Areas of old homesteads, corrals, etc.</w:t>
      </w:r>
    </w:p>
    <w:p w14:paraId="72A29326" w14:textId="569B35EB" w:rsidR="00A2231C" w:rsidRDefault="00A2231C" w:rsidP="00516994">
      <w:pPr>
        <w:numPr>
          <w:ilvl w:val="1"/>
          <w:numId w:val="38"/>
        </w:numPr>
        <w:contextualSpacing/>
        <w:rPr>
          <w:sz w:val="28"/>
        </w:rPr>
      </w:pPr>
      <w:r w:rsidRPr="00A2231C">
        <w:rPr>
          <w:sz w:val="28"/>
        </w:rPr>
        <w:t>Suitable topography</w:t>
      </w:r>
    </w:p>
    <w:p w14:paraId="1B705B47" w14:textId="77777777" w:rsidR="00494E26" w:rsidRPr="00A2231C" w:rsidRDefault="00494E26" w:rsidP="00494E26">
      <w:pPr>
        <w:ind w:left="2160"/>
        <w:contextualSpacing/>
        <w:rPr>
          <w:sz w:val="28"/>
        </w:rPr>
      </w:pPr>
    </w:p>
    <w:p w14:paraId="694E377A" w14:textId="033E2BAF" w:rsidR="00A2231C" w:rsidRDefault="00A2231C" w:rsidP="00A2231C">
      <w:pPr>
        <w:rPr>
          <w:sz w:val="28"/>
        </w:rPr>
      </w:pPr>
      <w:r w:rsidRPr="00484A15">
        <w:rPr>
          <w:sz w:val="28"/>
        </w:rPr>
        <w:t>Resource:</w:t>
      </w:r>
      <w:r w:rsidRPr="00A2231C">
        <w:rPr>
          <w:sz w:val="28"/>
        </w:rPr>
        <w:t xml:space="preserve"> </w:t>
      </w:r>
      <w:r w:rsidR="00323A25">
        <w:rPr>
          <w:sz w:val="28"/>
        </w:rPr>
        <w:t xml:space="preserve">“Minimizing Foreign Material” </w:t>
      </w:r>
      <w:r w:rsidR="003510ED">
        <w:rPr>
          <w:sz w:val="28"/>
        </w:rPr>
        <w:t xml:space="preserve">videos </w:t>
      </w:r>
      <w:r w:rsidR="00323A25">
        <w:rPr>
          <w:sz w:val="28"/>
        </w:rPr>
        <w:t xml:space="preserve">in both English and Spanish are available at </w:t>
      </w:r>
      <w:hyperlink r:id="rId27" w:history="1">
        <w:r w:rsidR="006718BB" w:rsidRPr="004712A2">
          <w:rPr>
            <w:rStyle w:val="Hyperlink"/>
            <w:sz w:val="28"/>
          </w:rPr>
          <w:t>www.uidaho.edu/cals/potatoes/food-and-farm-safety</w:t>
        </w:r>
      </w:hyperlink>
    </w:p>
    <w:tbl>
      <w:tblPr>
        <w:tblStyle w:val="TableGrid7"/>
        <w:tblW w:w="12814" w:type="dxa"/>
        <w:shd w:val="clear" w:color="auto" w:fill="F7CAAC" w:themeFill="accent2" w:themeFillTint="66"/>
        <w:tblLayout w:type="fixed"/>
        <w:tblLook w:val="04A0" w:firstRow="1" w:lastRow="0" w:firstColumn="1" w:lastColumn="0" w:noHBand="0" w:noVBand="1"/>
      </w:tblPr>
      <w:tblGrid>
        <w:gridCol w:w="625"/>
        <w:gridCol w:w="12189"/>
      </w:tblGrid>
      <w:tr w:rsidR="007327C4" w:rsidRPr="00A2231C" w14:paraId="01ECD84B" w14:textId="77777777" w:rsidTr="00116BAB">
        <w:trPr>
          <w:trHeight w:val="332"/>
        </w:trPr>
        <w:tc>
          <w:tcPr>
            <w:tcW w:w="625" w:type="dxa"/>
            <w:shd w:val="clear" w:color="auto" w:fill="F7CAAC" w:themeFill="accent2" w:themeFillTint="66"/>
            <w:noWrap/>
          </w:tcPr>
          <w:p w14:paraId="5F6FAE4A" w14:textId="77777777" w:rsidR="007327C4" w:rsidRDefault="007327C4" w:rsidP="008F2DFA">
            <w:pPr>
              <w:jc w:val="center"/>
              <w:rPr>
                <w:rFonts w:ascii="Calibri" w:hAnsi="Calibri"/>
                <w:b/>
                <w:bCs/>
                <w:sz w:val="20"/>
                <w:szCs w:val="20"/>
              </w:rPr>
            </w:pPr>
            <w:r w:rsidRPr="00A2231C">
              <w:rPr>
                <w:rFonts w:ascii="Calibri" w:hAnsi="Calibri"/>
                <w:b/>
                <w:bCs/>
                <w:sz w:val="20"/>
                <w:szCs w:val="20"/>
              </w:rPr>
              <w:t>No.</w:t>
            </w:r>
          </w:p>
          <w:p w14:paraId="5A6E8FD9" w14:textId="77777777" w:rsidR="007327C4" w:rsidRDefault="007327C4" w:rsidP="008F2DFA">
            <w:pPr>
              <w:jc w:val="center"/>
              <w:rPr>
                <w:rFonts w:ascii="Calibri" w:hAnsi="Calibri"/>
                <w:b/>
                <w:bCs/>
                <w:sz w:val="20"/>
                <w:szCs w:val="20"/>
              </w:rPr>
            </w:pPr>
            <w:r>
              <w:rPr>
                <w:rFonts w:ascii="Calibri" w:hAnsi="Calibri"/>
                <w:b/>
                <w:bCs/>
                <w:sz w:val="20"/>
                <w:szCs w:val="20"/>
              </w:rPr>
              <w:t>3.9</w:t>
            </w:r>
          </w:p>
          <w:p w14:paraId="4E6F0849" w14:textId="19A21459" w:rsidR="00E35164" w:rsidRPr="00A2231C" w:rsidRDefault="00E35164" w:rsidP="008F2DFA">
            <w:pPr>
              <w:jc w:val="center"/>
              <w:rPr>
                <w:rFonts w:eastAsia="Times New Roman" w:cs="Arial"/>
                <w:b/>
                <w:bCs/>
                <w:color w:val="000000"/>
                <w:sz w:val="18"/>
                <w:szCs w:val="18"/>
              </w:rPr>
            </w:pPr>
            <w:r>
              <w:rPr>
                <w:rFonts w:ascii="Calibri" w:hAnsi="Calibri"/>
                <w:b/>
                <w:bCs/>
                <w:sz w:val="20"/>
                <w:szCs w:val="20"/>
              </w:rPr>
              <w:t>(37)</w:t>
            </w:r>
          </w:p>
        </w:tc>
        <w:tc>
          <w:tcPr>
            <w:tcW w:w="12189" w:type="dxa"/>
            <w:shd w:val="clear" w:color="auto" w:fill="F7CAAC" w:themeFill="accent2" w:themeFillTint="66"/>
          </w:tcPr>
          <w:p w14:paraId="1091059D" w14:textId="77777777" w:rsidR="00A3490C" w:rsidRDefault="00A3490C" w:rsidP="00A3490C">
            <w:pPr>
              <w:rPr>
                <w:rFonts w:ascii="Calibri" w:hAnsi="Calibri"/>
                <w:b/>
                <w:bCs/>
                <w:sz w:val="20"/>
                <w:szCs w:val="20"/>
              </w:rPr>
            </w:pPr>
            <w:r>
              <w:rPr>
                <w:rFonts w:ascii="Calibri" w:hAnsi="Calibri"/>
                <w:b/>
                <w:bCs/>
                <w:sz w:val="20"/>
                <w:szCs w:val="20"/>
              </w:rPr>
              <w:t>Seed Handling and Planting</w:t>
            </w:r>
          </w:p>
          <w:p w14:paraId="149DB9C8" w14:textId="77DE032D" w:rsidR="007327C4" w:rsidRPr="00A3490C" w:rsidRDefault="00E35164" w:rsidP="008F2DFA">
            <w:pPr>
              <w:rPr>
                <w:rFonts w:ascii="Calibri" w:hAnsi="Calibri" w:cs="Calibri"/>
              </w:rPr>
            </w:pPr>
            <w:r w:rsidRPr="00E35164">
              <w:rPr>
                <w:rFonts w:ascii="Calibri" w:hAnsi="Calibri" w:cs="Calibri"/>
              </w:rPr>
              <w:t>When determining suitability of a field for growing potatoes, does the grower consider the potential impact on adjacent land and neighbors?</w:t>
            </w:r>
          </w:p>
        </w:tc>
      </w:tr>
    </w:tbl>
    <w:p w14:paraId="0705A708" w14:textId="77777777" w:rsidR="00A2231C" w:rsidRPr="00A2231C" w:rsidRDefault="00A2231C" w:rsidP="0076528A">
      <w:pPr>
        <w:spacing w:after="0"/>
        <w:rPr>
          <w:sz w:val="28"/>
        </w:rPr>
      </w:pPr>
    </w:p>
    <w:p w14:paraId="47538634" w14:textId="396FE618" w:rsidR="00A2231C" w:rsidRPr="00A2231C" w:rsidRDefault="00A2231C" w:rsidP="00516994">
      <w:pPr>
        <w:numPr>
          <w:ilvl w:val="0"/>
          <w:numId w:val="9"/>
        </w:numPr>
        <w:contextualSpacing/>
        <w:rPr>
          <w:sz w:val="28"/>
        </w:rPr>
      </w:pPr>
      <w:r w:rsidRPr="00A2231C">
        <w:rPr>
          <w:sz w:val="28"/>
        </w:rPr>
        <w:t>Determine if a field is suitable for potato production in that cropping year and if there is any potential impact on or from neighboring areas. Comments could include:</w:t>
      </w:r>
    </w:p>
    <w:p w14:paraId="6A504A09" w14:textId="77CFF6CD" w:rsidR="00A2231C" w:rsidRPr="00A2231C" w:rsidRDefault="00A2231C" w:rsidP="00516994">
      <w:pPr>
        <w:numPr>
          <w:ilvl w:val="1"/>
          <w:numId w:val="9"/>
        </w:numPr>
        <w:contextualSpacing/>
        <w:rPr>
          <w:sz w:val="28"/>
        </w:rPr>
      </w:pPr>
      <w:r w:rsidRPr="00A2231C">
        <w:rPr>
          <w:sz w:val="28"/>
        </w:rPr>
        <w:t xml:space="preserve">Previous crops (herbicide carryover, pest host), rotation length, </w:t>
      </w:r>
      <w:r w:rsidR="0068708D" w:rsidRPr="00A2231C">
        <w:rPr>
          <w:sz w:val="28"/>
        </w:rPr>
        <w:t>power lines</w:t>
      </w:r>
      <w:r w:rsidRPr="00A2231C">
        <w:rPr>
          <w:sz w:val="28"/>
        </w:rPr>
        <w:t xml:space="preserve">/houses to impact aerial applications, canal/waterway adjacent or through field, proximity to other potato fields/crops/natural areas that harbor pests to potatoes. In addition, proximity to sources of foreign material such as </w:t>
      </w:r>
      <w:r w:rsidR="0068708D">
        <w:rPr>
          <w:sz w:val="28"/>
        </w:rPr>
        <w:t xml:space="preserve">a </w:t>
      </w:r>
      <w:r w:rsidRPr="00A2231C">
        <w:rPr>
          <w:sz w:val="28"/>
        </w:rPr>
        <w:t xml:space="preserve">golf course, </w:t>
      </w:r>
      <w:r w:rsidR="0068708D">
        <w:rPr>
          <w:sz w:val="28"/>
        </w:rPr>
        <w:t xml:space="preserve">a </w:t>
      </w:r>
      <w:r w:rsidRPr="00A2231C">
        <w:rPr>
          <w:sz w:val="28"/>
        </w:rPr>
        <w:t>landfill, or major roads are considered in deciding suitability of field.</w:t>
      </w:r>
    </w:p>
    <w:p w14:paraId="2535309C" w14:textId="77777777" w:rsidR="00A2231C" w:rsidRPr="00A2231C" w:rsidRDefault="00A2231C" w:rsidP="00516994">
      <w:pPr>
        <w:numPr>
          <w:ilvl w:val="1"/>
          <w:numId w:val="9"/>
        </w:numPr>
        <w:contextualSpacing/>
        <w:rPr>
          <w:sz w:val="28"/>
        </w:rPr>
      </w:pPr>
      <w:r w:rsidRPr="00A2231C">
        <w:rPr>
          <w:sz w:val="28"/>
        </w:rPr>
        <w:t>Wind patterns, field topography, soil type, availability of water.</w:t>
      </w:r>
    </w:p>
    <w:p w14:paraId="5D703A0E" w14:textId="77777777" w:rsidR="0076528A" w:rsidRDefault="0076528A" w:rsidP="00116BAB">
      <w:pPr>
        <w:spacing w:after="0"/>
        <w:rPr>
          <w:sz w:val="28"/>
        </w:rPr>
      </w:pPr>
    </w:p>
    <w:tbl>
      <w:tblPr>
        <w:tblStyle w:val="TableGrid7"/>
        <w:tblW w:w="12734" w:type="dxa"/>
        <w:shd w:val="clear" w:color="auto" w:fill="F7CAAC" w:themeFill="accent2" w:themeFillTint="66"/>
        <w:tblLayout w:type="fixed"/>
        <w:tblLook w:val="04A0" w:firstRow="1" w:lastRow="0" w:firstColumn="1" w:lastColumn="0" w:noHBand="0" w:noVBand="1"/>
      </w:tblPr>
      <w:tblGrid>
        <w:gridCol w:w="674"/>
        <w:gridCol w:w="12060"/>
      </w:tblGrid>
      <w:tr w:rsidR="0057338B" w:rsidRPr="00A2231C" w14:paraId="4C221490" w14:textId="77777777" w:rsidTr="00116BAB">
        <w:trPr>
          <w:trHeight w:val="620"/>
        </w:trPr>
        <w:tc>
          <w:tcPr>
            <w:tcW w:w="674" w:type="dxa"/>
            <w:shd w:val="clear" w:color="auto" w:fill="F7CAAC" w:themeFill="accent2" w:themeFillTint="66"/>
            <w:noWrap/>
          </w:tcPr>
          <w:p w14:paraId="0E4DF509" w14:textId="77777777" w:rsidR="0057338B" w:rsidRDefault="0057338B" w:rsidP="008F2DFA">
            <w:pPr>
              <w:rPr>
                <w:rFonts w:ascii="Calibri" w:hAnsi="Calibri"/>
                <w:b/>
                <w:bCs/>
                <w:sz w:val="20"/>
                <w:szCs w:val="20"/>
              </w:rPr>
            </w:pPr>
            <w:r w:rsidRPr="00A2231C">
              <w:rPr>
                <w:rFonts w:ascii="Calibri" w:hAnsi="Calibri"/>
                <w:b/>
                <w:bCs/>
                <w:sz w:val="20"/>
                <w:szCs w:val="20"/>
              </w:rPr>
              <w:t>No.</w:t>
            </w:r>
          </w:p>
          <w:p w14:paraId="42328328" w14:textId="77777777" w:rsidR="0057338B" w:rsidRDefault="0057338B" w:rsidP="008F2DFA">
            <w:pPr>
              <w:rPr>
                <w:rFonts w:ascii="Calibri" w:hAnsi="Calibri"/>
                <w:b/>
                <w:bCs/>
                <w:sz w:val="20"/>
                <w:szCs w:val="20"/>
              </w:rPr>
            </w:pPr>
            <w:r>
              <w:rPr>
                <w:rFonts w:ascii="Calibri" w:hAnsi="Calibri"/>
                <w:b/>
                <w:bCs/>
                <w:sz w:val="20"/>
                <w:szCs w:val="20"/>
              </w:rPr>
              <w:t>3.1</w:t>
            </w:r>
            <w:r w:rsidR="002E776D">
              <w:rPr>
                <w:rFonts w:ascii="Calibri" w:hAnsi="Calibri"/>
                <w:b/>
                <w:bCs/>
                <w:sz w:val="20"/>
                <w:szCs w:val="20"/>
              </w:rPr>
              <w:t>0</w:t>
            </w:r>
          </w:p>
          <w:p w14:paraId="2E3D8EFB" w14:textId="04721ED6" w:rsidR="002E776D" w:rsidRPr="00A2231C" w:rsidRDefault="002E776D" w:rsidP="008F2DFA">
            <w:pPr>
              <w:rPr>
                <w:b/>
                <w:bCs/>
                <w:sz w:val="20"/>
                <w:szCs w:val="20"/>
              </w:rPr>
            </w:pPr>
            <w:r>
              <w:rPr>
                <w:rFonts w:ascii="Calibri" w:hAnsi="Calibri"/>
                <w:b/>
                <w:bCs/>
                <w:sz w:val="20"/>
                <w:szCs w:val="20"/>
              </w:rPr>
              <w:t>(38)</w:t>
            </w:r>
          </w:p>
        </w:tc>
        <w:tc>
          <w:tcPr>
            <w:tcW w:w="12060" w:type="dxa"/>
            <w:shd w:val="clear" w:color="auto" w:fill="F7CAAC" w:themeFill="accent2" w:themeFillTint="66"/>
          </w:tcPr>
          <w:p w14:paraId="1603C8DA" w14:textId="77777777" w:rsidR="00A3490C" w:rsidRDefault="00A3490C" w:rsidP="00A3490C">
            <w:pPr>
              <w:rPr>
                <w:rFonts w:ascii="Calibri" w:hAnsi="Calibri"/>
                <w:b/>
                <w:bCs/>
                <w:sz w:val="20"/>
                <w:szCs w:val="20"/>
              </w:rPr>
            </w:pPr>
            <w:r>
              <w:rPr>
                <w:rFonts w:ascii="Calibri" w:hAnsi="Calibri"/>
                <w:b/>
                <w:bCs/>
                <w:sz w:val="20"/>
                <w:szCs w:val="20"/>
              </w:rPr>
              <w:t>Seed Handling and Planting</w:t>
            </w:r>
          </w:p>
          <w:p w14:paraId="4CBEBB3E" w14:textId="6159B4F6" w:rsidR="0057338B" w:rsidRPr="002E776D" w:rsidRDefault="002E776D" w:rsidP="008F2DFA">
            <w:pPr>
              <w:rPr>
                <w:rFonts w:ascii="Calibri" w:hAnsi="Calibri" w:cs="Calibri"/>
                <w:color w:val="000000"/>
              </w:rPr>
            </w:pPr>
            <w:r w:rsidRPr="002E776D">
              <w:rPr>
                <w:rFonts w:ascii="Calibri" w:hAnsi="Calibri" w:cs="Calibri"/>
              </w:rPr>
              <w:t>How does the farm use Global Positioning System (GPS) navigation? (Mark all that apply.)</w:t>
            </w:r>
          </w:p>
        </w:tc>
      </w:tr>
    </w:tbl>
    <w:p w14:paraId="650CDFAA" w14:textId="77777777" w:rsidR="002A266E" w:rsidRDefault="002A266E" w:rsidP="00116BAB">
      <w:pPr>
        <w:spacing w:after="0"/>
        <w:rPr>
          <w:sz w:val="28"/>
          <w:szCs w:val="28"/>
        </w:rPr>
      </w:pPr>
    </w:p>
    <w:p w14:paraId="216371AC" w14:textId="6290B8C2" w:rsidR="00FC7A83" w:rsidRDefault="00FC7A83" w:rsidP="00FC7A83">
      <w:pPr>
        <w:rPr>
          <w:sz w:val="28"/>
        </w:rPr>
      </w:pPr>
      <w:r>
        <w:rPr>
          <w:sz w:val="28"/>
          <w:szCs w:val="28"/>
        </w:rPr>
        <w:t>Global position system (GPS) navigation can be used to improve the following farm operations providing cost savings by increasing efficiency and conserving inputs:</w:t>
      </w:r>
      <w:r w:rsidRPr="00FC7A83">
        <w:rPr>
          <w:sz w:val="28"/>
        </w:rPr>
        <w:t xml:space="preserve"> </w:t>
      </w:r>
    </w:p>
    <w:p w14:paraId="26C686E3" w14:textId="5630D171" w:rsidR="00FC7A83" w:rsidRDefault="00CC4434" w:rsidP="00FC7A83">
      <w:pPr>
        <w:rPr>
          <w:sz w:val="28"/>
        </w:rPr>
      </w:pPr>
      <w:r>
        <w:rPr>
          <w:sz w:val="28"/>
        </w:rPr>
        <w:t>Some</w:t>
      </w:r>
      <w:r w:rsidR="007F389C">
        <w:rPr>
          <w:sz w:val="28"/>
        </w:rPr>
        <w:t xml:space="preserve"> examples </w:t>
      </w:r>
      <w:r>
        <w:rPr>
          <w:sz w:val="28"/>
        </w:rPr>
        <w:t>of the use</w:t>
      </w:r>
      <w:r w:rsidR="00FC7A83" w:rsidRPr="00A2231C">
        <w:rPr>
          <w:sz w:val="28"/>
        </w:rPr>
        <w:t>:</w:t>
      </w:r>
    </w:p>
    <w:p w14:paraId="15B47125" w14:textId="712BDF3D" w:rsidR="00FC7A83" w:rsidRPr="007F389C" w:rsidRDefault="007F389C" w:rsidP="007F389C">
      <w:pPr>
        <w:ind w:left="1080"/>
        <w:rPr>
          <w:sz w:val="28"/>
          <w:szCs w:val="28"/>
        </w:rPr>
      </w:pPr>
      <w:r w:rsidRPr="007F389C">
        <w:rPr>
          <w:sz w:val="28"/>
          <w:szCs w:val="28"/>
        </w:rPr>
        <w:t xml:space="preserve">a) </w:t>
      </w:r>
      <w:r w:rsidR="00FC7A83" w:rsidRPr="007F389C">
        <w:rPr>
          <w:sz w:val="28"/>
          <w:szCs w:val="28"/>
        </w:rPr>
        <w:t>General tillage, minimizing overlap and skips in the field</w:t>
      </w:r>
      <w:r w:rsidRPr="007F389C">
        <w:rPr>
          <w:sz w:val="28"/>
          <w:szCs w:val="28"/>
        </w:rPr>
        <w:t>. Reducing a tillage step. No hilling operation prior to planting. Cultivation (</w:t>
      </w:r>
      <w:proofErr w:type="spellStart"/>
      <w:r w:rsidRPr="007F389C">
        <w:rPr>
          <w:sz w:val="28"/>
          <w:szCs w:val="28"/>
        </w:rPr>
        <w:t>dammer</w:t>
      </w:r>
      <w:proofErr w:type="spellEnd"/>
      <w:r w:rsidRPr="007F389C">
        <w:rPr>
          <w:sz w:val="28"/>
          <w:szCs w:val="28"/>
        </w:rPr>
        <w:t>-diking) to minimize crop damage.</w:t>
      </w:r>
    </w:p>
    <w:p w14:paraId="466566D1" w14:textId="3F430CC8" w:rsidR="00FC7A83" w:rsidRPr="007F389C" w:rsidRDefault="007F389C" w:rsidP="007F389C">
      <w:pPr>
        <w:ind w:left="1080"/>
        <w:rPr>
          <w:sz w:val="28"/>
          <w:szCs w:val="28"/>
        </w:rPr>
      </w:pPr>
      <w:r w:rsidRPr="007F389C">
        <w:rPr>
          <w:sz w:val="28"/>
          <w:szCs w:val="28"/>
        </w:rPr>
        <w:t xml:space="preserve">b) </w:t>
      </w:r>
      <w:r w:rsidR="00FC7A83" w:rsidRPr="007F389C">
        <w:rPr>
          <w:sz w:val="28"/>
          <w:szCs w:val="28"/>
        </w:rPr>
        <w:t>Planting to optimize row and seed spacing</w:t>
      </w:r>
    </w:p>
    <w:p w14:paraId="2100DC06" w14:textId="548B707D" w:rsidR="00FC7A83" w:rsidRPr="007F389C" w:rsidRDefault="007F389C" w:rsidP="007F389C">
      <w:pPr>
        <w:ind w:left="1080"/>
        <w:rPr>
          <w:sz w:val="28"/>
          <w:szCs w:val="28"/>
        </w:rPr>
      </w:pPr>
      <w:r w:rsidRPr="007F389C">
        <w:rPr>
          <w:sz w:val="28"/>
          <w:szCs w:val="28"/>
        </w:rPr>
        <w:t xml:space="preserve">c) </w:t>
      </w:r>
      <w:r w:rsidR="00FC7A83" w:rsidRPr="007F389C">
        <w:rPr>
          <w:sz w:val="28"/>
          <w:szCs w:val="28"/>
        </w:rPr>
        <w:t>For designating, then applying to specific regions of fields for variable rate fertilizer, fumigants, etc</w:t>
      </w:r>
      <w:r w:rsidRPr="007F389C">
        <w:rPr>
          <w:sz w:val="28"/>
          <w:szCs w:val="28"/>
        </w:rPr>
        <w:t xml:space="preserve">. </w:t>
      </w:r>
      <w:r w:rsidR="00FC7A83" w:rsidRPr="007F389C">
        <w:rPr>
          <w:sz w:val="28"/>
          <w:szCs w:val="28"/>
        </w:rPr>
        <w:t>Reducing overlap and skips when applying crop protection chemicals including insecticide, fungicide, and herbicides. Rate controllers for field application of crop protection chemicals</w:t>
      </w:r>
      <w:r w:rsidRPr="007F389C">
        <w:rPr>
          <w:sz w:val="28"/>
          <w:szCs w:val="28"/>
        </w:rPr>
        <w:t>.</w:t>
      </w:r>
    </w:p>
    <w:tbl>
      <w:tblPr>
        <w:tblStyle w:val="TableGrid7"/>
        <w:tblW w:w="12883" w:type="dxa"/>
        <w:tblBorders>
          <w:bottom w:val="none" w:sz="0" w:space="0" w:color="auto"/>
        </w:tblBorders>
        <w:tblLayout w:type="fixed"/>
        <w:tblLook w:val="04A0" w:firstRow="1" w:lastRow="0" w:firstColumn="1" w:lastColumn="0" w:noHBand="0" w:noVBand="1"/>
      </w:tblPr>
      <w:tblGrid>
        <w:gridCol w:w="643"/>
        <w:gridCol w:w="12240"/>
      </w:tblGrid>
      <w:tr w:rsidR="007C0CD0" w:rsidRPr="00A2231C" w14:paraId="7AAD9357" w14:textId="77777777" w:rsidTr="00124CC5">
        <w:trPr>
          <w:trHeight w:val="827"/>
        </w:trPr>
        <w:tc>
          <w:tcPr>
            <w:tcW w:w="643" w:type="dxa"/>
            <w:tcBorders>
              <w:bottom w:val="single" w:sz="4" w:space="0" w:color="auto"/>
            </w:tcBorders>
            <w:shd w:val="clear" w:color="auto" w:fill="F7CAAC" w:themeFill="accent2" w:themeFillTint="66"/>
          </w:tcPr>
          <w:p w14:paraId="0529B28B" w14:textId="77777777" w:rsidR="007C0CD0" w:rsidRDefault="007C0CD0" w:rsidP="00124CC5">
            <w:pPr>
              <w:rPr>
                <w:rFonts w:ascii="Calibri" w:hAnsi="Calibri"/>
                <w:b/>
                <w:bCs/>
                <w:sz w:val="20"/>
                <w:szCs w:val="20"/>
              </w:rPr>
            </w:pPr>
            <w:r w:rsidRPr="00A2231C">
              <w:rPr>
                <w:rFonts w:ascii="Calibri" w:hAnsi="Calibri"/>
                <w:b/>
                <w:bCs/>
                <w:sz w:val="20"/>
                <w:szCs w:val="20"/>
              </w:rPr>
              <w:t>No.</w:t>
            </w:r>
          </w:p>
          <w:p w14:paraId="2326C7FE" w14:textId="77777777" w:rsidR="007C0CD0" w:rsidRDefault="007C0CD0" w:rsidP="00124CC5">
            <w:pPr>
              <w:rPr>
                <w:rFonts w:ascii="Calibri" w:hAnsi="Calibri"/>
                <w:b/>
                <w:bCs/>
                <w:sz w:val="20"/>
                <w:szCs w:val="20"/>
              </w:rPr>
            </w:pPr>
            <w:r>
              <w:rPr>
                <w:rFonts w:ascii="Calibri" w:hAnsi="Calibri"/>
                <w:b/>
                <w:bCs/>
                <w:sz w:val="20"/>
                <w:szCs w:val="20"/>
              </w:rPr>
              <w:t>4.1</w:t>
            </w:r>
          </w:p>
          <w:p w14:paraId="388A9DEF" w14:textId="07C9E1B5" w:rsidR="003B0564" w:rsidRPr="00A2231C" w:rsidRDefault="003B0564" w:rsidP="00124CC5">
            <w:pPr>
              <w:rPr>
                <w:rFonts w:ascii="Calibri" w:hAnsi="Calibri"/>
                <w:b/>
                <w:bCs/>
                <w:sz w:val="20"/>
                <w:szCs w:val="20"/>
              </w:rPr>
            </w:pPr>
            <w:r>
              <w:rPr>
                <w:rFonts w:ascii="Calibri" w:hAnsi="Calibri"/>
                <w:b/>
                <w:bCs/>
                <w:sz w:val="20"/>
                <w:szCs w:val="20"/>
              </w:rPr>
              <w:t>(39</w:t>
            </w:r>
            <w:r w:rsidR="00201007">
              <w:rPr>
                <w:rFonts w:ascii="Calibri" w:hAnsi="Calibri"/>
                <w:b/>
                <w:bCs/>
                <w:sz w:val="20"/>
                <w:szCs w:val="20"/>
              </w:rPr>
              <w:t>)</w:t>
            </w:r>
          </w:p>
        </w:tc>
        <w:tc>
          <w:tcPr>
            <w:tcW w:w="12240" w:type="dxa"/>
            <w:tcBorders>
              <w:bottom w:val="single" w:sz="4" w:space="0" w:color="auto"/>
            </w:tcBorders>
            <w:shd w:val="clear" w:color="auto" w:fill="F7CAAC" w:themeFill="accent2" w:themeFillTint="66"/>
          </w:tcPr>
          <w:p w14:paraId="7FE5CDDD" w14:textId="77777777" w:rsidR="007C0CD0" w:rsidRDefault="007C0CD0" w:rsidP="00124CC5">
            <w:pPr>
              <w:rPr>
                <w:rFonts w:ascii="Calibri" w:hAnsi="Calibri"/>
                <w:b/>
                <w:bCs/>
                <w:sz w:val="20"/>
                <w:szCs w:val="20"/>
              </w:rPr>
            </w:pPr>
            <w:r>
              <w:rPr>
                <w:rFonts w:ascii="Calibri" w:hAnsi="Calibri"/>
                <w:b/>
                <w:bCs/>
                <w:sz w:val="20"/>
                <w:szCs w:val="20"/>
              </w:rPr>
              <w:t>Pesticide and Nutrient</w:t>
            </w:r>
          </w:p>
          <w:p w14:paraId="631012C9" w14:textId="7514D145" w:rsidR="003E2DA3" w:rsidRPr="003E2DA3" w:rsidRDefault="003E2DA3" w:rsidP="00124CC5">
            <w:pPr>
              <w:rPr>
                <w:rFonts w:ascii="Calibri" w:hAnsi="Calibri" w:cs="Calibri"/>
                <w:color w:val="000000"/>
              </w:rPr>
            </w:pPr>
            <w:r>
              <w:rPr>
                <w:rFonts w:ascii="Calibri" w:hAnsi="Calibri" w:cs="Calibri"/>
                <w:color w:val="000000"/>
              </w:rPr>
              <w:t xml:space="preserve">All pesticide and nutrient application equipment </w:t>
            </w:r>
            <w:proofErr w:type="gramStart"/>
            <w:r>
              <w:rPr>
                <w:rFonts w:ascii="Calibri" w:hAnsi="Calibri" w:cs="Calibri"/>
                <w:color w:val="000000"/>
              </w:rPr>
              <w:t>is</w:t>
            </w:r>
            <w:proofErr w:type="gramEnd"/>
            <w:r>
              <w:rPr>
                <w:rFonts w:ascii="Calibri" w:hAnsi="Calibri" w:cs="Calibri"/>
                <w:color w:val="000000"/>
              </w:rPr>
              <w:t xml:space="preserve"> appropriate for use and calibrated annually or more frequently if recommended by manufacturer's instruction</w:t>
            </w:r>
            <w:r w:rsidR="003B0564">
              <w:rPr>
                <w:rFonts w:ascii="Calibri" w:hAnsi="Calibri" w:cs="Calibri"/>
                <w:color w:val="000000"/>
              </w:rPr>
              <w:t>.</w:t>
            </w:r>
          </w:p>
        </w:tc>
      </w:tr>
    </w:tbl>
    <w:p w14:paraId="444996E5" w14:textId="77777777" w:rsidR="00A2231C" w:rsidRPr="00843B12" w:rsidRDefault="00A2231C" w:rsidP="00A2231C">
      <w:pPr>
        <w:ind w:left="1440"/>
        <w:contextualSpacing/>
        <w:rPr>
          <w:sz w:val="10"/>
          <w:szCs w:val="10"/>
        </w:rPr>
      </w:pPr>
    </w:p>
    <w:p w14:paraId="032C86F0" w14:textId="6EF49C0B" w:rsidR="00A2231C" w:rsidRDefault="00A2231C" w:rsidP="00DA3769">
      <w:pPr>
        <w:spacing w:after="0"/>
        <w:rPr>
          <w:color w:val="0563C1" w:themeColor="hyperlink"/>
          <w:sz w:val="28"/>
          <w:szCs w:val="28"/>
          <w:u w:val="single"/>
        </w:rPr>
      </w:pPr>
      <w:r w:rsidRPr="00A2231C">
        <w:rPr>
          <w:sz w:val="28"/>
          <w:szCs w:val="28"/>
        </w:rPr>
        <w:t xml:space="preserve">See </w:t>
      </w:r>
      <w:r w:rsidR="00A0168C">
        <w:rPr>
          <w:sz w:val="28"/>
          <w:szCs w:val="28"/>
        </w:rPr>
        <w:t xml:space="preserve">calibration </w:t>
      </w:r>
      <w:r w:rsidRPr="00A2231C">
        <w:rPr>
          <w:sz w:val="28"/>
          <w:szCs w:val="28"/>
        </w:rPr>
        <w:t xml:space="preserve">examples: </w:t>
      </w:r>
      <w:r w:rsidR="00DA3769">
        <w:rPr>
          <w:sz w:val="28"/>
          <w:szCs w:val="28"/>
        </w:rPr>
        <w:t xml:space="preserve">                </w:t>
      </w:r>
      <w:hyperlink r:id="rId28" w:history="1">
        <w:r w:rsidRPr="00DA3769">
          <w:rPr>
            <w:color w:val="0563C1" w:themeColor="hyperlink"/>
            <w:sz w:val="28"/>
            <w:szCs w:val="28"/>
            <w:u w:val="single"/>
          </w:rPr>
          <w:t>extension.missouri.edu/p/G1270</w:t>
        </w:r>
      </w:hyperlink>
    </w:p>
    <w:p w14:paraId="39133AF9" w14:textId="77777777" w:rsidR="009D743A" w:rsidRPr="00DA3769" w:rsidRDefault="009D743A" w:rsidP="00DA3769">
      <w:pPr>
        <w:spacing w:after="0"/>
        <w:rPr>
          <w:sz w:val="28"/>
          <w:szCs w:val="28"/>
        </w:rPr>
      </w:pPr>
    </w:p>
    <w:tbl>
      <w:tblPr>
        <w:tblStyle w:val="TableGrid7"/>
        <w:tblW w:w="12973" w:type="dxa"/>
        <w:jc w:val="center"/>
        <w:tblLayout w:type="fixed"/>
        <w:tblLook w:val="04A0" w:firstRow="1" w:lastRow="0" w:firstColumn="1" w:lastColumn="0" w:noHBand="0" w:noVBand="1"/>
      </w:tblPr>
      <w:tblGrid>
        <w:gridCol w:w="643"/>
        <w:gridCol w:w="12330"/>
      </w:tblGrid>
      <w:tr w:rsidR="00201007" w:rsidRPr="00A2231C" w14:paraId="0BB2AE1F" w14:textId="77777777" w:rsidTr="009B3FE7">
        <w:trPr>
          <w:trHeight w:val="530"/>
          <w:jc w:val="center"/>
        </w:trPr>
        <w:tc>
          <w:tcPr>
            <w:tcW w:w="643" w:type="dxa"/>
            <w:shd w:val="clear" w:color="auto" w:fill="F7CAAC" w:themeFill="accent2" w:themeFillTint="66"/>
            <w:noWrap/>
          </w:tcPr>
          <w:p w14:paraId="131B79DB" w14:textId="77777777" w:rsidR="00201007" w:rsidRDefault="00201007" w:rsidP="00923CFB">
            <w:pPr>
              <w:rPr>
                <w:rFonts w:ascii="Calibri" w:hAnsi="Calibri"/>
                <w:b/>
                <w:bCs/>
                <w:sz w:val="20"/>
                <w:szCs w:val="20"/>
              </w:rPr>
            </w:pPr>
            <w:r w:rsidRPr="00A2231C">
              <w:rPr>
                <w:rFonts w:ascii="Calibri" w:hAnsi="Calibri"/>
                <w:b/>
                <w:bCs/>
                <w:sz w:val="20"/>
                <w:szCs w:val="20"/>
              </w:rPr>
              <w:t>No.</w:t>
            </w:r>
          </w:p>
          <w:p w14:paraId="4D09C9AC" w14:textId="77777777" w:rsidR="00201007" w:rsidRDefault="00201007" w:rsidP="00923CFB">
            <w:pPr>
              <w:rPr>
                <w:rFonts w:ascii="Calibri" w:hAnsi="Calibri"/>
                <w:b/>
                <w:bCs/>
                <w:sz w:val="20"/>
                <w:szCs w:val="20"/>
              </w:rPr>
            </w:pPr>
            <w:r>
              <w:rPr>
                <w:rFonts w:ascii="Calibri" w:hAnsi="Calibri"/>
                <w:b/>
                <w:bCs/>
                <w:sz w:val="20"/>
                <w:szCs w:val="20"/>
              </w:rPr>
              <w:t>4.2</w:t>
            </w:r>
          </w:p>
          <w:p w14:paraId="61151DE8" w14:textId="6DE693EF" w:rsidR="00201007" w:rsidRPr="00A2231C" w:rsidRDefault="00201007" w:rsidP="00923CFB">
            <w:pPr>
              <w:rPr>
                <w:b/>
                <w:bCs/>
                <w:sz w:val="20"/>
                <w:szCs w:val="20"/>
              </w:rPr>
            </w:pPr>
            <w:r>
              <w:rPr>
                <w:rFonts w:ascii="Calibri" w:hAnsi="Calibri"/>
                <w:b/>
                <w:bCs/>
                <w:sz w:val="20"/>
                <w:szCs w:val="20"/>
              </w:rPr>
              <w:t>(40)</w:t>
            </w:r>
          </w:p>
        </w:tc>
        <w:tc>
          <w:tcPr>
            <w:tcW w:w="12330" w:type="dxa"/>
            <w:shd w:val="clear" w:color="auto" w:fill="F7CAAC" w:themeFill="accent2" w:themeFillTint="66"/>
          </w:tcPr>
          <w:p w14:paraId="3DCFD390" w14:textId="18576442" w:rsidR="005E4306" w:rsidRPr="005E4306" w:rsidRDefault="005E4306" w:rsidP="00923CFB">
            <w:pPr>
              <w:rPr>
                <w:rFonts w:ascii="Calibri" w:hAnsi="Calibri"/>
                <w:b/>
                <w:bCs/>
                <w:sz w:val="20"/>
                <w:szCs w:val="20"/>
              </w:rPr>
            </w:pPr>
            <w:r>
              <w:rPr>
                <w:rFonts w:ascii="Calibri" w:hAnsi="Calibri"/>
                <w:b/>
                <w:bCs/>
                <w:sz w:val="20"/>
                <w:szCs w:val="20"/>
              </w:rPr>
              <w:t>Pesticide and Nutrient</w:t>
            </w:r>
          </w:p>
          <w:p w14:paraId="6144D852" w14:textId="7BC7DF56" w:rsidR="005E4306" w:rsidRDefault="005E4306" w:rsidP="00923CFB">
            <w:pPr>
              <w:rPr>
                <w:rFonts w:ascii="Calibri" w:hAnsi="Calibri" w:cs="Calibri"/>
                <w:color w:val="000000"/>
              </w:rPr>
            </w:pPr>
            <w:r>
              <w:rPr>
                <w:rFonts w:ascii="Calibri" w:hAnsi="Calibri" w:cs="Calibri"/>
                <w:color w:val="000000"/>
              </w:rPr>
              <w:t>Pesticide spill containment materials and clean water are readily available at pesticide mixing and application sites</w:t>
            </w:r>
          </w:p>
          <w:p w14:paraId="2CE942C1" w14:textId="31E1541D" w:rsidR="00201007" w:rsidRPr="00A2231C" w:rsidRDefault="00201007" w:rsidP="00923CFB">
            <w:pPr>
              <w:rPr>
                <w:b/>
                <w:bCs/>
                <w:sz w:val="20"/>
                <w:szCs w:val="20"/>
              </w:rPr>
            </w:pPr>
          </w:p>
        </w:tc>
      </w:tr>
    </w:tbl>
    <w:p w14:paraId="44DC1521" w14:textId="77777777" w:rsidR="00A2231C" w:rsidRPr="00ED1A99" w:rsidRDefault="00A2231C" w:rsidP="00923CFB">
      <w:pPr>
        <w:spacing w:line="240" w:lineRule="auto"/>
        <w:jc w:val="center"/>
        <w:rPr>
          <w:sz w:val="4"/>
          <w:szCs w:val="4"/>
        </w:rPr>
      </w:pPr>
    </w:p>
    <w:p w14:paraId="3E7562C3" w14:textId="77777777" w:rsidR="00A2231C" w:rsidRPr="00A2231C" w:rsidRDefault="00A2231C" w:rsidP="009D743A">
      <w:pPr>
        <w:spacing w:before="100" w:beforeAutospacing="1" w:after="100" w:afterAutospacing="1" w:line="240" w:lineRule="auto"/>
        <w:contextualSpacing/>
        <w:rPr>
          <w:rFonts w:eastAsiaTheme="minorEastAsia" w:cs="Times New Roman"/>
          <w:sz w:val="28"/>
          <w:szCs w:val="28"/>
        </w:rPr>
      </w:pPr>
      <w:r w:rsidRPr="00A2231C">
        <w:rPr>
          <w:rFonts w:eastAsiaTheme="minorEastAsia" w:cs="Times New Roman"/>
          <w:sz w:val="28"/>
          <w:szCs w:val="28"/>
        </w:rPr>
        <w:t>A spill kit should be available wherever pesticides are stored or handled. A spill kit can be purchased or easily assembled and should contain the following items:</w:t>
      </w:r>
    </w:p>
    <w:p w14:paraId="385AADF4"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Telephone numbers for emergency assistance.</w:t>
      </w:r>
    </w:p>
    <w:p w14:paraId="09D03EB0"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Personal protective clothing and equipment (gloves, footwear, and apron that are chemically resistant; disposable coveralls; protective eyewear; and a respirator).</w:t>
      </w:r>
    </w:p>
    <w:p w14:paraId="15019FA3"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Containment “snakes” or "tubes" to confine the leak or spill to a small area.</w:t>
      </w:r>
    </w:p>
    <w:p w14:paraId="7A55DE71"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Absorbent materials, such as spill pillows, absorbent clay, kitty litter, activated charcoal, and vermiculite.</w:t>
      </w:r>
    </w:p>
    <w:p w14:paraId="4B439806"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Plastic cover for dry spills.</w:t>
      </w:r>
    </w:p>
    <w:p w14:paraId="7B2C0B7F"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A spray bottle filled with water to mist dry spills.</w:t>
      </w:r>
    </w:p>
    <w:p w14:paraId="63C207DD"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"Caution tape” to isolate the area.</w:t>
      </w:r>
    </w:p>
    <w:p w14:paraId="25B48586"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A shovel, broom, and dustpan.</w:t>
      </w:r>
    </w:p>
    <w:p w14:paraId="19733029"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Heavy duty disposal bags with ties.</w:t>
      </w:r>
    </w:p>
    <w:p w14:paraId="730B5D7F"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Duct tape—a universal tool.</w:t>
      </w:r>
    </w:p>
    <w:p w14:paraId="160ED1B7"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Sturdy plastic container that will hold the entire volume of the largest pesticide container being handled and that can be tightly closed; can also be used to store the contents of the spill kit.</w:t>
      </w:r>
    </w:p>
    <w:p w14:paraId="519027A1" w14:textId="77777777" w:rsidR="00A2231C" w:rsidRPr="00A2231C" w:rsidRDefault="00A2231C" w:rsidP="005F22D1">
      <w:pPr>
        <w:numPr>
          <w:ilvl w:val="0"/>
          <w:numId w:val="94"/>
        </w:numPr>
        <w:spacing w:before="100" w:beforeAutospacing="1" w:after="0" w:line="240" w:lineRule="auto"/>
        <w:rPr>
          <w:sz w:val="28"/>
          <w:szCs w:val="28"/>
        </w:rPr>
      </w:pPr>
      <w:r w:rsidRPr="00A2231C">
        <w:rPr>
          <w:sz w:val="28"/>
          <w:szCs w:val="28"/>
        </w:rPr>
        <w:t>A permanent marker to write the name of the spilled pesticide on the container.</w:t>
      </w:r>
    </w:p>
    <w:p w14:paraId="63797BDF" w14:textId="77777777" w:rsidR="001160B2" w:rsidRDefault="00A2231C" w:rsidP="00ED1A99">
      <w:pPr>
        <w:spacing w:after="0"/>
        <w:rPr>
          <w:sz w:val="28"/>
          <w:szCs w:val="28"/>
        </w:rPr>
      </w:pPr>
      <w:r w:rsidRPr="00A2231C">
        <w:rPr>
          <w:sz w:val="28"/>
          <w:szCs w:val="28"/>
        </w:rPr>
        <w:t xml:space="preserve">Commercially available kits exist: </w:t>
      </w:r>
    </w:p>
    <w:p w14:paraId="224D36A3" w14:textId="50EB0707" w:rsidR="00A2231C" w:rsidRPr="001160B2" w:rsidRDefault="009D743A" w:rsidP="00ED1A99">
      <w:pPr>
        <w:pStyle w:val="ListParagraph"/>
        <w:numPr>
          <w:ilvl w:val="0"/>
          <w:numId w:val="101"/>
        </w:numPr>
        <w:spacing w:after="0"/>
        <w:rPr>
          <w:sz w:val="28"/>
          <w:szCs w:val="28"/>
        </w:rPr>
      </w:pPr>
      <w:hyperlink r:id="rId29" w:history="1">
        <w:r w:rsidR="00D736E4" w:rsidRPr="001160B2">
          <w:rPr>
            <w:rStyle w:val="Hyperlink"/>
            <w:sz w:val="28"/>
            <w:szCs w:val="28"/>
          </w:rPr>
          <w:t>www.newpig.com/pig-pesticide-spill-kit-in-stowaway-bag/p/KIT621?searchTerm=pesticide+spill+kits</w:t>
        </w:r>
      </w:hyperlink>
    </w:p>
    <w:p w14:paraId="0735DB51" w14:textId="77777777" w:rsidR="00A2231C" w:rsidRPr="001160B2" w:rsidRDefault="009D743A" w:rsidP="00ED1A99">
      <w:pPr>
        <w:pStyle w:val="ListParagraph"/>
        <w:numPr>
          <w:ilvl w:val="0"/>
          <w:numId w:val="101"/>
        </w:numPr>
        <w:spacing w:after="0"/>
        <w:rPr>
          <w:color w:val="0563C1" w:themeColor="hyperlink"/>
          <w:sz w:val="28"/>
          <w:szCs w:val="28"/>
          <w:u w:val="single"/>
        </w:rPr>
      </w:pPr>
      <w:hyperlink r:id="rId30" w:history="1">
        <w:r w:rsidR="00A2231C" w:rsidRPr="001160B2">
          <w:rPr>
            <w:color w:val="0563C1" w:themeColor="hyperlink"/>
            <w:sz w:val="28"/>
            <w:szCs w:val="28"/>
            <w:u w:val="single"/>
          </w:rPr>
          <w:t>https://www.grainger.com/category/spill-kits-and-stations/spill-control-supplies/safety/ecatalog/N-lc4</w:t>
        </w:r>
      </w:hyperlink>
    </w:p>
    <w:tbl>
      <w:tblPr>
        <w:tblStyle w:val="TableGrid7"/>
        <w:tblW w:w="0" w:type="auto"/>
        <w:tblInd w:w="-95" w:type="dxa"/>
        <w:tblBorders>
          <w:bottom w:val="none" w:sz="0" w:space="0" w:color="auto"/>
        </w:tblBorders>
        <w:tblLayout w:type="fixed"/>
        <w:tblLook w:val="04A0" w:firstRow="1" w:lastRow="0" w:firstColumn="1" w:lastColumn="0" w:noHBand="0" w:noVBand="1"/>
      </w:tblPr>
      <w:tblGrid>
        <w:gridCol w:w="643"/>
        <w:gridCol w:w="11880"/>
      </w:tblGrid>
      <w:tr w:rsidR="00060009" w:rsidRPr="00A2231C" w14:paraId="7A6CB0AB" w14:textId="77777777" w:rsidTr="009B3FE7">
        <w:trPr>
          <w:trHeight w:val="440"/>
        </w:trPr>
        <w:tc>
          <w:tcPr>
            <w:tcW w:w="643" w:type="dxa"/>
            <w:shd w:val="clear" w:color="auto" w:fill="F7CAAC" w:themeFill="accent2" w:themeFillTint="66"/>
          </w:tcPr>
          <w:p w14:paraId="0BFA76DE" w14:textId="77777777" w:rsidR="00060009" w:rsidRDefault="00060009" w:rsidP="00286215">
            <w:pPr>
              <w:rPr>
                <w:rFonts w:ascii="Calibri" w:hAnsi="Calibri"/>
                <w:b/>
                <w:bCs/>
                <w:sz w:val="20"/>
                <w:szCs w:val="20"/>
              </w:rPr>
            </w:pPr>
            <w:r w:rsidRPr="00A2231C">
              <w:rPr>
                <w:rFonts w:ascii="Calibri" w:hAnsi="Calibri"/>
                <w:b/>
                <w:bCs/>
                <w:sz w:val="20"/>
                <w:szCs w:val="20"/>
              </w:rPr>
              <w:t>No.</w:t>
            </w:r>
          </w:p>
          <w:p w14:paraId="15A9CAFA" w14:textId="77777777" w:rsidR="00060009" w:rsidRDefault="00060009" w:rsidP="00286215">
            <w:pPr>
              <w:rPr>
                <w:rFonts w:ascii="Calibri" w:hAnsi="Calibri"/>
                <w:b/>
                <w:bCs/>
                <w:sz w:val="20"/>
                <w:szCs w:val="20"/>
              </w:rPr>
            </w:pPr>
            <w:r>
              <w:rPr>
                <w:rFonts w:ascii="Calibri" w:hAnsi="Calibri"/>
                <w:b/>
                <w:bCs/>
                <w:sz w:val="20"/>
                <w:szCs w:val="20"/>
              </w:rPr>
              <w:t>4.3</w:t>
            </w:r>
          </w:p>
          <w:p w14:paraId="5D776BD3" w14:textId="36E6254D" w:rsidR="00060009" w:rsidRPr="00A2231C" w:rsidRDefault="00060009" w:rsidP="00286215">
            <w:pPr>
              <w:rPr>
                <w:rFonts w:ascii="Calibri" w:hAnsi="Calibri"/>
                <w:b/>
                <w:bCs/>
                <w:sz w:val="20"/>
                <w:szCs w:val="20"/>
              </w:rPr>
            </w:pPr>
            <w:r>
              <w:rPr>
                <w:rFonts w:ascii="Calibri" w:hAnsi="Calibri"/>
                <w:b/>
                <w:bCs/>
                <w:sz w:val="20"/>
                <w:szCs w:val="20"/>
              </w:rPr>
              <w:t>(41)</w:t>
            </w:r>
          </w:p>
        </w:tc>
        <w:tc>
          <w:tcPr>
            <w:tcW w:w="11880" w:type="dxa"/>
            <w:tcBorders>
              <w:bottom w:val="single" w:sz="4" w:space="0" w:color="auto"/>
            </w:tcBorders>
            <w:shd w:val="clear" w:color="auto" w:fill="F7CAAC" w:themeFill="accent2" w:themeFillTint="66"/>
          </w:tcPr>
          <w:p w14:paraId="76E15518" w14:textId="77777777" w:rsidR="00531995" w:rsidRPr="005E4306" w:rsidRDefault="00531995" w:rsidP="00531995">
            <w:pPr>
              <w:rPr>
                <w:rFonts w:ascii="Calibri" w:hAnsi="Calibri"/>
                <w:b/>
                <w:bCs/>
                <w:sz w:val="20"/>
                <w:szCs w:val="20"/>
              </w:rPr>
            </w:pPr>
            <w:r>
              <w:rPr>
                <w:rFonts w:ascii="Calibri" w:hAnsi="Calibri"/>
                <w:b/>
                <w:bCs/>
                <w:sz w:val="20"/>
                <w:szCs w:val="20"/>
              </w:rPr>
              <w:t>Pesticide and Nutrient</w:t>
            </w:r>
          </w:p>
          <w:p w14:paraId="26EA0273" w14:textId="3D47B7ED" w:rsidR="00060009" w:rsidRPr="00C53893" w:rsidRDefault="00C53893" w:rsidP="00286215">
            <w:pPr>
              <w:rPr>
                <w:rFonts w:ascii="Calibri" w:hAnsi="Calibri" w:cs="Calibri"/>
                <w:color w:val="000000"/>
              </w:rPr>
            </w:pPr>
            <w:r>
              <w:rPr>
                <w:rFonts w:ascii="Calibri" w:hAnsi="Calibri" w:cs="Calibri"/>
                <w:color w:val="000000"/>
              </w:rPr>
              <w:t>Pesticide containers are disposed of according to all applicable legal requirements. Disposable pesticide containers are triple rinsed. Refillable pesticide containers are handled as required by the manufacturer or local distributor.</w:t>
            </w:r>
          </w:p>
        </w:tc>
      </w:tr>
    </w:tbl>
    <w:p w14:paraId="60C0A991" w14:textId="77777777" w:rsidR="00A2231C" w:rsidRPr="00A2231C" w:rsidRDefault="00A2231C" w:rsidP="00A2231C">
      <w:pPr>
        <w:spacing w:after="0"/>
        <w:rPr>
          <w:sz w:val="28"/>
        </w:rPr>
      </w:pPr>
    </w:p>
    <w:p w14:paraId="635BD281" w14:textId="76D41DA6" w:rsidR="00A2231C" w:rsidRPr="00A2231C" w:rsidRDefault="005D0276" w:rsidP="00A2231C">
      <w:pPr>
        <w:rPr>
          <w:sz w:val="28"/>
          <w:szCs w:val="28"/>
        </w:rPr>
      </w:pPr>
      <w:r>
        <w:rPr>
          <w:sz w:val="28"/>
          <w:szCs w:val="28"/>
        </w:rPr>
        <w:t>P</w:t>
      </w:r>
      <w:r w:rsidR="00A2231C" w:rsidRPr="00A2231C">
        <w:rPr>
          <w:sz w:val="28"/>
          <w:szCs w:val="28"/>
        </w:rPr>
        <w:t>esticide container disposal program. Common practices include:</w:t>
      </w:r>
      <w:r w:rsidR="00D8765D">
        <w:rPr>
          <w:sz w:val="28"/>
          <w:szCs w:val="28"/>
        </w:rPr>
        <w:t xml:space="preserve">  </w:t>
      </w:r>
    </w:p>
    <w:p w14:paraId="3904D519" w14:textId="75A1507C" w:rsidR="00A2231C" w:rsidRPr="005D0276" w:rsidRDefault="00A2231C" w:rsidP="009D743A">
      <w:pPr>
        <w:numPr>
          <w:ilvl w:val="0"/>
          <w:numId w:val="17"/>
        </w:numPr>
        <w:spacing w:after="0"/>
        <w:ind w:left="720"/>
        <w:contextualSpacing/>
        <w:rPr>
          <w:sz w:val="28"/>
          <w:szCs w:val="28"/>
        </w:rPr>
      </w:pPr>
      <w:r w:rsidRPr="005D0276">
        <w:rPr>
          <w:rFonts w:eastAsia="Times New Roman" w:cstheme="minorHAnsi"/>
          <w:color w:val="000000"/>
          <w:sz w:val="28"/>
          <w:szCs w:val="28"/>
        </w:rPr>
        <w:t xml:space="preserve">Pesticides no longer in use are properly disposed of by returning to the manufacturer or disposal through hazardous waste disposal companies or local/regional disposal programs. </w:t>
      </w:r>
    </w:p>
    <w:p w14:paraId="096FE266" w14:textId="6FFBFEDA" w:rsidR="00A2231C" w:rsidRPr="00A2231C" w:rsidRDefault="00A2231C" w:rsidP="00516994">
      <w:pPr>
        <w:numPr>
          <w:ilvl w:val="0"/>
          <w:numId w:val="17"/>
        </w:numPr>
        <w:spacing w:after="0"/>
        <w:ind w:left="720"/>
        <w:contextualSpacing/>
        <w:rPr>
          <w:sz w:val="28"/>
          <w:szCs w:val="28"/>
        </w:rPr>
      </w:pPr>
      <w:r w:rsidRPr="00A2231C">
        <w:rPr>
          <w:rFonts w:cstheme="minorHAnsi"/>
          <w:sz w:val="28"/>
          <w:szCs w:val="28"/>
        </w:rPr>
        <w:t xml:space="preserve">Disposable containers must be triple rinsed, with </w:t>
      </w:r>
      <w:proofErr w:type="spellStart"/>
      <w:r w:rsidRPr="00A2231C">
        <w:rPr>
          <w:rFonts w:cstheme="minorHAnsi"/>
          <w:sz w:val="28"/>
          <w:szCs w:val="28"/>
        </w:rPr>
        <w:t>rinsate</w:t>
      </w:r>
      <w:proofErr w:type="spellEnd"/>
      <w:r w:rsidRPr="00A2231C">
        <w:rPr>
          <w:rFonts w:cstheme="minorHAnsi"/>
          <w:sz w:val="28"/>
          <w:szCs w:val="28"/>
        </w:rPr>
        <w:t xml:space="preserve"> added to the spray tank, and containers, made to not hold contents (punctured, cut out bottom of container) and recycled or disposed of in land fill. </w:t>
      </w:r>
    </w:p>
    <w:p w14:paraId="3AF92181" w14:textId="77777777" w:rsidR="00A2231C" w:rsidRPr="00A2231C" w:rsidRDefault="00A2231C" w:rsidP="00516994">
      <w:pPr>
        <w:numPr>
          <w:ilvl w:val="0"/>
          <w:numId w:val="17"/>
        </w:numPr>
        <w:spacing w:after="0"/>
        <w:ind w:left="360" w:firstLine="0"/>
        <w:contextualSpacing/>
        <w:rPr>
          <w:sz w:val="28"/>
          <w:szCs w:val="28"/>
        </w:rPr>
      </w:pPr>
      <w:r w:rsidRPr="00A2231C">
        <w:rPr>
          <w:rFonts w:cstheme="minorHAnsi"/>
          <w:sz w:val="28"/>
          <w:szCs w:val="28"/>
          <w:u w:val="single"/>
        </w:rPr>
        <w:t>Do not re-use pesticide containers for anything!</w:t>
      </w:r>
      <w:r w:rsidRPr="00A2231C">
        <w:rPr>
          <w:rFonts w:cstheme="minorHAnsi"/>
          <w:sz w:val="28"/>
          <w:szCs w:val="28"/>
        </w:rPr>
        <w:t xml:space="preserve"> Including markers or trash barrels. </w:t>
      </w:r>
    </w:p>
    <w:p w14:paraId="02871D8C" w14:textId="77777777" w:rsidR="00A2231C" w:rsidRPr="00A2231C" w:rsidRDefault="00A2231C" w:rsidP="00A2231C">
      <w:pPr>
        <w:ind w:left="360"/>
        <w:contextualSpacing/>
        <w:rPr>
          <w:sz w:val="28"/>
          <w:szCs w:val="28"/>
        </w:rPr>
      </w:pPr>
    </w:p>
    <w:p w14:paraId="2BE131C4" w14:textId="2BAE8213" w:rsidR="00A2231C" w:rsidRDefault="00A2231C" w:rsidP="00FF6AC2">
      <w:pPr>
        <w:rPr>
          <w:rFonts w:cstheme="minorHAnsi"/>
          <w:color w:val="0563C1" w:themeColor="hyperlink"/>
          <w:sz w:val="28"/>
          <w:szCs w:val="28"/>
          <w:u w:val="single"/>
        </w:rPr>
      </w:pPr>
      <w:r w:rsidRPr="00A2231C">
        <w:rPr>
          <w:rFonts w:cstheme="minorHAnsi"/>
          <w:sz w:val="28"/>
          <w:szCs w:val="28"/>
        </w:rPr>
        <w:t xml:space="preserve">Recycling of disposable containers available through: </w:t>
      </w:r>
      <w:hyperlink r:id="rId31" w:history="1">
        <w:r w:rsidRPr="00A2231C">
          <w:rPr>
            <w:rFonts w:cstheme="minorHAnsi"/>
            <w:color w:val="0563C1" w:themeColor="hyperlink"/>
            <w:sz w:val="28"/>
            <w:szCs w:val="28"/>
            <w:u w:val="single"/>
          </w:rPr>
          <w:t>http://agriplasinc.com/</w:t>
        </w:r>
      </w:hyperlink>
    </w:p>
    <w:p w14:paraId="60C0E074" w14:textId="77777777" w:rsidR="00FF6AC2" w:rsidRPr="00FF6AC2" w:rsidRDefault="00FF6AC2" w:rsidP="007E0EF8">
      <w:pPr>
        <w:spacing w:after="0"/>
        <w:rPr>
          <w:rFonts w:cstheme="minorHAnsi"/>
          <w:sz w:val="28"/>
          <w:szCs w:val="28"/>
        </w:rPr>
      </w:pPr>
    </w:p>
    <w:tbl>
      <w:tblPr>
        <w:tblStyle w:val="TableGrid7"/>
        <w:tblW w:w="12523" w:type="dxa"/>
        <w:tblLayout w:type="fixed"/>
        <w:tblLook w:val="04A0" w:firstRow="1" w:lastRow="0" w:firstColumn="1" w:lastColumn="0" w:noHBand="0" w:noVBand="1"/>
      </w:tblPr>
      <w:tblGrid>
        <w:gridCol w:w="643"/>
        <w:gridCol w:w="11880"/>
      </w:tblGrid>
      <w:tr w:rsidR="00C53893" w:rsidRPr="00A2231C" w14:paraId="79B781B4" w14:textId="77777777" w:rsidTr="009B3FE7">
        <w:trPr>
          <w:trHeight w:val="530"/>
        </w:trPr>
        <w:tc>
          <w:tcPr>
            <w:tcW w:w="643" w:type="dxa"/>
            <w:shd w:val="clear" w:color="auto" w:fill="F7CAAC" w:themeFill="accent2" w:themeFillTint="66"/>
            <w:noWrap/>
          </w:tcPr>
          <w:p w14:paraId="6DA3AE0D" w14:textId="77777777" w:rsidR="00C53893" w:rsidRDefault="00C53893" w:rsidP="00FB4B96">
            <w:pPr>
              <w:rPr>
                <w:rFonts w:ascii="Calibri" w:hAnsi="Calibri"/>
                <w:b/>
                <w:bCs/>
                <w:sz w:val="20"/>
                <w:szCs w:val="20"/>
              </w:rPr>
            </w:pPr>
            <w:r w:rsidRPr="00A2231C">
              <w:rPr>
                <w:rFonts w:ascii="Calibri" w:hAnsi="Calibri"/>
                <w:b/>
                <w:bCs/>
                <w:sz w:val="20"/>
                <w:szCs w:val="20"/>
              </w:rPr>
              <w:t>No.</w:t>
            </w:r>
          </w:p>
          <w:p w14:paraId="4C7EBF8F" w14:textId="77777777" w:rsidR="00C53893" w:rsidRDefault="00C53893" w:rsidP="00FB4B96">
            <w:pPr>
              <w:rPr>
                <w:rFonts w:ascii="Calibri" w:hAnsi="Calibri"/>
                <w:b/>
                <w:bCs/>
                <w:sz w:val="20"/>
                <w:szCs w:val="20"/>
              </w:rPr>
            </w:pPr>
            <w:r>
              <w:rPr>
                <w:rFonts w:ascii="Calibri" w:hAnsi="Calibri"/>
                <w:b/>
                <w:bCs/>
                <w:sz w:val="20"/>
                <w:szCs w:val="20"/>
              </w:rPr>
              <w:t>4.4</w:t>
            </w:r>
          </w:p>
          <w:p w14:paraId="793EF4E1" w14:textId="1E8A7AC5" w:rsidR="00C53893" w:rsidRPr="00A2231C" w:rsidRDefault="00C53893" w:rsidP="00FB4B96">
            <w:pPr>
              <w:rPr>
                <w:b/>
                <w:bCs/>
                <w:sz w:val="20"/>
                <w:szCs w:val="20"/>
              </w:rPr>
            </w:pPr>
            <w:r>
              <w:rPr>
                <w:b/>
                <w:bCs/>
                <w:sz w:val="20"/>
                <w:szCs w:val="20"/>
              </w:rPr>
              <w:t>(</w:t>
            </w:r>
            <w:r w:rsidR="00531995">
              <w:rPr>
                <w:b/>
                <w:bCs/>
                <w:sz w:val="20"/>
                <w:szCs w:val="20"/>
              </w:rPr>
              <w:t>42)</w:t>
            </w:r>
          </w:p>
        </w:tc>
        <w:tc>
          <w:tcPr>
            <w:tcW w:w="11880" w:type="dxa"/>
            <w:shd w:val="clear" w:color="auto" w:fill="F7CAAC" w:themeFill="accent2" w:themeFillTint="66"/>
          </w:tcPr>
          <w:p w14:paraId="3D8A6744" w14:textId="77777777" w:rsidR="00531995" w:rsidRPr="005E4306" w:rsidRDefault="00531995" w:rsidP="00531995">
            <w:pPr>
              <w:rPr>
                <w:rFonts w:ascii="Calibri" w:hAnsi="Calibri"/>
                <w:b/>
                <w:bCs/>
                <w:sz w:val="20"/>
                <w:szCs w:val="20"/>
              </w:rPr>
            </w:pPr>
            <w:r>
              <w:rPr>
                <w:rFonts w:ascii="Calibri" w:hAnsi="Calibri"/>
                <w:b/>
                <w:bCs/>
                <w:sz w:val="20"/>
                <w:szCs w:val="20"/>
              </w:rPr>
              <w:t>Pesticide and Nutrient</w:t>
            </w:r>
          </w:p>
          <w:p w14:paraId="477F4CF1" w14:textId="13935BA7" w:rsidR="00C53893" w:rsidRPr="00FF6AC2" w:rsidRDefault="00FF6AC2" w:rsidP="00FB4B96">
            <w:pPr>
              <w:rPr>
                <w:rFonts w:ascii="Calibri" w:hAnsi="Calibri" w:cs="Calibri"/>
                <w:color w:val="000000"/>
              </w:rPr>
            </w:pPr>
            <w:r>
              <w:rPr>
                <w:rFonts w:ascii="Calibri" w:hAnsi="Calibri" w:cs="Calibri"/>
                <w:color w:val="000000"/>
              </w:rPr>
              <w:t>Farm drift management plans are written and readily accessible.</w:t>
            </w:r>
          </w:p>
        </w:tc>
      </w:tr>
    </w:tbl>
    <w:p w14:paraId="10D43C93" w14:textId="77777777" w:rsidR="00A2231C" w:rsidRPr="00A2231C" w:rsidRDefault="00A2231C" w:rsidP="00A2231C">
      <w:pPr>
        <w:jc w:val="center"/>
      </w:pPr>
    </w:p>
    <w:p w14:paraId="169A6900" w14:textId="7EDDEAD3" w:rsidR="00A2231C" w:rsidRPr="00100FB1" w:rsidRDefault="004F75E3" w:rsidP="009D743A">
      <w:pPr>
        <w:contextualSpacing/>
        <w:rPr>
          <w:sz w:val="28"/>
          <w:szCs w:val="28"/>
        </w:rPr>
      </w:pPr>
      <w:r>
        <w:rPr>
          <w:sz w:val="28"/>
          <w:szCs w:val="28"/>
        </w:rPr>
        <w:t>A</w:t>
      </w:r>
      <w:r w:rsidR="00A2231C" w:rsidRPr="00A2231C">
        <w:rPr>
          <w:sz w:val="28"/>
          <w:szCs w:val="28"/>
        </w:rPr>
        <w:t xml:space="preserve"> written farm drift plan</w:t>
      </w:r>
      <w:r>
        <w:rPr>
          <w:sz w:val="28"/>
          <w:szCs w:val="28"/>
        </w:rPr>
        <w:t xml:space="preserve"> could</w:t>
      </w:r>
      <w:r w:rsidR="00A2231C" w:rsidRPr="00A2231C">
        <w:rPr>
          <w:sz w:val="28"/>
          <w:szCs w:val="28"/>
        </w:rPr>
        <w:t xml:space="preserve"> include employee responsibilities, training protocol for employees, how to determine appropriate weather conditions, options to minimize drift, and protocol if off-target drift occurs. </w:t>
      </w:r>
    </w:p>
    <w:p w14:paraId="3CBAEEE1" w14:textId="484FC60E" w:rsidR="00A2231C" w:rsidRPr="00B65548" w:rsidRDefault="00A2231C" w:rsidP="009D743A">
      <w:pPr>
        <w:numPr>
          <w:ilvl w:val="0"/>
          <w:numId w:val="41"/>
        </w:numPr>
        <w:contextualSpacing/>
        <w:rPr>
          <w:sz w:val="36"/>
          <w:szCs w:val="36"/>
        </w:rPr>
      </w:pPr>
      <w:r w:rsidRPr="5BE63CB6">
        <w:rPr>
          <w:sz w:val="28"/>
          <w:szCs w:val="28"/>
        </w:rPr>
        <w:t>A</w:t>
      </w:r>
      <w:r w:rsidR="009C2304" w:rsidRPr="5BE63CB6">
        <w:rPr>
          <w:sz w:val="28"/>
          <w:szCs w:val="28"/>
        </w:rPr>
        <w:t>n</w:t>
      </w:r>
      <w:r w:rsidRPr="5BE63CB6">
        <w:rPr>
          <w:sz w:val="28"/>
          <w:szCs w:val="28"/>
        </w:rPr>
        <w:t xml:space="preserve"> example that could be adapted: </w:t>
      </w:r>
      <w:hyperlink r:id="rId32" w:history="1">
        <w:r w:rsidR="00B65548" w:rsidRPr="007F07C6">
          <w:rPr>
            <w:rStyle w:val="Hyperlink"/>
            <w:sz w:val="28"/>
            <w:szCs w:val="28"/>
          </w:rPr>
          <w:t>http://www.michag.com/wp-content/uploads/2018/07/MAC-Drift-Management-Plan.pdf</w:t>
        </w:r>
      </w:hyperlink>
    </w:p>
    <w:p w14:paraId="5926C701" w14:textId="19CCC34C" w:rsidR="00396592" w:rsidRPr="00247B2D" w:rsidRDefault="0063092F" w:rsidP="009D743A">
      <w:pPr>
        <w:numPr>
          <w:ilvl w:val="0"/>
          <w:numId w:val="41"/>
        </w:numPr>
        <w:contextualSpacing/>
        <w:rPr>
          <w:sz w:val="28"/>
          <w:szCs w:val="28"/>
        </w:rPr>
      </w:pPr>
      <w:r>
        <w:rPr>
          <w:sz w:val="28"/>
          <w:szCs w:val="28"/>
        </w:rPr>
        <w:t xml:space="preserve">Additional resources: </w:t>
      </w:r>
      <w:hyperlink r:id="rId33" w:history="1">
        <w:r w:rsidR="00396592" w:rsidRPr="007F07C6">
          <w:rPr>
            <w:rStyle w:val="Hyperlink"/>
            <w:sz w:val="28"/>
            <w:szCs w:val="28"/>
          </w:rPr>
          <w:t>https://athenaeum.libs.uga.edu/bitstream/handle/10724/34969/reducing.pdf?sequence=1</w:t>
        </w:r>
      </w:hyperlink>
      <w:r w:rsidR="00247B2D">
        <w:rPr>
          <w:sz w:val="28"/>
          <w:szCs w:val="28"/>
        </w:rPr>
        <w:t xml:space="preserve"> (reducing spray drift)</w:t>
      </w:r>
      <w:r w:rsidR="003C64CF">
        <w:rPr>
          <w:sz w:val="28"/>
          <w:szCs w:val="28"/>
        </w:rPr>
        <w:t xml:space="preserve"> and </w:t>
      </w:r>
      <w:hyperlink r:id="rId34" w:history="1">
        <w:r w:rsidR="003C64CF" w:rsidRPr="007F07C6">
          <w:rPr>
            <w:rStyle w:val="Hyperlink"/>
            <w:sz w:val="28"/>
            <w:szCs w:val="28"/>
          </w:rPr>
          <w:t>https://www.ag.ndsu.edu/publications/crops/air-temperature-inversions-causes-characteristics-and-potential-effects-on-pesticide-spray-drift</w:t>
        </w:r>
      </w:hyperlink>
      <w:r w:rsidR="003C64CF">
        <w:rPr>
          <w:sz w:val="36"/>
          <w:szCs w:val="36"/>
        </w:rPr>
        <w:t xml:space="preserve"> </w:t>
      </w:r>
      <w:r w:rsidR="003C64CF" w:rsidRPr="00247B2D">
        <w:rPr>
          <w:sz w:val="28"/>
          <w:szCs w:val="28"/>
        </w:rPr>
        <w:t>(air temperature inversions)</w:t>
      </w:r>
    </w:p>
    <w:p w14:paraId="46506C67" w14:textId="77777777" w:rsidR="00AC4552" w:rsidRDefault="00AC4552" w:rsidP="5BE63CB6">
      <w:pPr>
        <w:rPr>
          <w:sz w:val="28"/>
          <w:szCs w:val="28"/>
          <w:highlight w:val="yellow"/>
        </w:rPr>
      </w:pPr>
    </w:p>
    <w:p w14:paraId="243E6A08" w14:textId="2CF14125" w:rsidR="00A2231C" w:rsidRPr="00247B2D" w:rsidRDefault="00A2231C" w:rsidP="004F75E3">
      <w:pPr>
        <w:rPr>
          <w:sz w:val="28"/>
          <w:szCs w:val="28"/>
        </w:rPr>
      </w:pPr>
      <w:r w:rsidRPr="00A2231C">
        <w:rPr>
          <w:sz w:val="28"/>
          <w:szCs w:val="28"/>
        </w:rPr>
        <w:t xml:space="preserve">Note: Pesticide labels and local laws may be conflicting on maximum wind speed allowable for applying pesticides. When a conflict exists, use slowest allowable wind speed as the maximum. </w:t>
      </w:r>
    </w:p>
    <w:p w14:paraId="4BD23AFA" w14:textId="0A95D0BB" w:rsidR="00BD1B61" w:rsidRDefault="00BD1B61">
      <w:pPr>
        <w:rPr>
          <w:sz w:val="28"/>
          <w:szCs w:val="28"/>
        </w:rPr>
      </w:pPr>
    </w:p>
    <w:tbl>
      <w:tblPr>
        <w:tblStyle w:val="TableGrid7"/>
        <w:tblpPr w:leftFromText="180" w:rightFromText="180" w:vertAnchor="text" w:horzAnchor="margin" w:tblpY="-29"/>
        <w:tblW w:w="12523" w:type="dxa"/>
        <w:tblLayout w:type="fixed"/>
        <w:tblLook w:val="04A0" w:firstRow="1" w:lastRow="0" w:firstColumn="1" w:lastColumn="0" w:noHBand="0" w:noVBand="1"/>
      </w:tblPr>
      <w:tblGrid>
        <w:gridCol w:w="643"/>
        <w:gridCol w:w="11880"/>
      </w:tblGrid>
      <w:tr w:rsidR="00251BE0" w:rsidRPr="00A2231C" w14:paraId="6F54CCDA" w14:textId="77777777" w:rsidTr="001026FA">
        <w:trPr>
          <w:trHeight w:val="710"/>
        </w:trPr>
        <w:tc>
          <w:tcPr>
            <w:tcW w:w="643" w:type="dxa"/>
            <w:shd w:val="clear" w:color="auto" w:fill="F7CAAC" w:themeFill="accent2" w:themeFillTint="66"/>
            <w:noWrap/>
          </w:tcPr>
          <w:p w14:paraId="054A8AEB" w14:textId="77777777" w:rsidR="00251BE0" w:rsidRDefault="00251BE0" w:rsidP="00983145">
            <w:pPr>
              <w:rPr>
                <w:rFonts w:ascii="Calibri" w:hAnsi="Calibri"/>
                <w:b/>
                <w:bCs/>
                <w:sz w:val="20"/>
                <w:szCs w:val="20"/>
              </w:rPr>
            </w:pPr>
            <w:r w:rsidRPr="00A2231C">
              <w:rPr>
                <w:rFonts w:ascii="Calibri" w:hAnsi="Calibri"/>
                <w:b/>
                <w:bCs/>
                <w:sz w:val="20"/>
                <w:szCs w:val="20"/>
              </w:rPr>
              <w:t>No.</w:t>
            </w:r>
          </w:p>
          <w:p w14:paraId="7A3760E4" w14:textId="77777777" w:rsidR="00251BE0" w:rsidRDefault="00251BE0" w:rsidP="00983145">
            <w:pPr>
              <w:rPr>
                <w:rFonts w:ascii="Calibri" w:hAnsi="Calibri"/>
                <w:b/>
                <w:bCs/>
                <w:sz w:val="20"/>
                <w:szCs w:val="20"/>
              </w:rPr>
            </w:pPr>
            <w:r>
              <w:rPr>
                <w:rFonts w:ascii="Calibri" w:hAnsi="Calibri"/>
                <w:b/>
                <w:bCs/>
                <w:sz w:val="20"/>
                <w:szCs w:val="20"/>
              </w:rPr>
              <w:t>5.2</w:t>
            </w:r>
          </w:p>
          <w:p w14:paraId="05AB28DC" w14:textId="4B359020" w:rsidR="00251BE0" w:rsidRPr="00A2231C" w:rsidRDefault="008F1D0E" w:rsidP="00983145">
            <w:pPr>
              <w:rPr>
                <w:b/>
                <w:bCs/>
                <w:sz w:val="20"/>
                <w:szCs w:val="20"/>
              </w:rPr>
            </w:pPr>
            <w:r>
              <w:rPr>
                <w:b/>
                <w:bCs/>
                <w:sz w:val="20"/>
                <w:szCs w:val="20"/>
              </w:rPr>
              <w:t>(46)</w:t>
            </w:r>
          </w:p>
        </w:tc>
        <w:tc>
          <w:tcPr>
            <w:tcW w:w="11880" w:type="dxa"/>
            <w:shd w:val="clear" w:color="auto" w:fill="F7CAAC" w:themeFill="accent2" w:themeFillTint="66"/>
          </w:tcPr>
          <w:p w14:paraId="4E500822" w14:textId="49CA36DE" w:rsidR="008F1D0E" w:rsidRPr="00245CED" w:rsidRDefault="00251BE0" w:rsidP="00245CED">
            <w:pPr>
              <w:rPr>
                <w:b/>
                <w:bCs/>
                <w:sz w:val="20"/>
                <w:szCs w:val="20"/>
              </w:rPr>
            </w:pPr>
            <w:r>
              <w:rPr>
                <w:b/>
                <w:bCs/>
                <w:sz w:val="20"/>
                <w:szCs w:val="20"/>
              </w:rPr>
              <w:t>Pest, Weed, Disease</w:t>
            </w:r>
            <w:r w:rsidR="00245CED">
              <w:rPr>
                <w:rFonts w:ascii="Calibri" w:hAnsi="Calibri" w:cs="Calibri"/>
                <w:color w:val="000000"/>
              </w:rPr>
              <w:br/>
            </w:r>
            <w:r w:rsidR="00245CED" w:rsidRPr="00245CED">
              <w:rPr>
                <w:rFonts w:ascii="Calibri" w:hAnsi="Calibri" w:cs="Calibri"/>
              </w:rPr>
              <w:t>Does the farm have adequate access to Integrated Pest Management (IPM) information resources.</w:t>
            </w:r>
          </w:p>
        </w:tc>
      </w:tr>
    </w:tbl>
    <w:p w14:paraId="00A10309" w14:textId="77777777" w:rsidR="00DE54E6" w:rsidRDefault="00DE54E6" w:rsidP="00A2231C">
      <w:pPr>
        <w:spacing w:after="0" w:line="240" w:lineRule="auto"/>
        <w:rPr>
          <w:sz w:val="28"/>
          <w:szCs w:val="28"/>
        </w:rPr>
      </w:pPr>
    </w:p>
    <w:p w14:paraId="7362C0DA" w14:textId="5E09900E" w:rsidR="00A2231C" w:rsidRPr="00A2231C" w:rsidRDefault="00D30D1A" w:rsidP="00D30D1A">
      <w:pPr>
        <w:spacing w:after="0" w:line="240" w:lineRule="auto"/>
        <w:rPr>
          <w:sz w:val="28"/>
          <w:szCs w:val="28"/>
        </w:rPr>
      </w:pPr>
      <w:r>
        <w:rPr>
          <w:sz w:val="28"/>
          <w:szCs w:val="28"/>
        </w:rPr>
        <w:t>E</w:t>
      </w:r>
      <w:r w:rsidR="00A2231C" w:rsidRPr="00A2231C">
        <w:rPr>
          <w:sz w:val="28"/>
          <w:szCs w:val="28"/>
        </w:rPr>
        <w:t xml:space="preserve">xamples of newsletters (email or hard copy) or bulletins that can be used as IPM resources.  </w:t>
      </w:r>
    </w:p>
    <w:p w14:paraId="2E8D72E4" w14:textId="77777777" w:rsidR="00A2231C" w:rsidRPr="00A2231C" w:rsidRDefault="00A2231C" w:rsidP="00A2231C">
      <w:pPr>
        <w:spacing w:after="0" w:line="240" w:lineRule="auto"/>
        <w:rPr>
          <w:sz w:val="28"/>
          <w:szCs w:val="28"/>
        </w:rPr>
      </w:pPr>
    </w:p>
    <w:p w14:paraId="037D6CDF" w14:textId="5B846F6D" w:rsidR="00A2231C" w:rsidRPr="001160B2" w:rsidRDefault="00A2231C" w:rsidP="00630CB1">
      <w:pPr>
        <w:spacing w:after="0" w:line="360" w:lineRule="auto"/>
        <w:ind w:left="360"/>
        <w:rPr>
          <w:sz w:val="26"/>
          <w:szCs w:val="26"/>
        </w:rPr>
      </w:pPr>
      <w:r w:rsidRPr="00F50C41">
        <w:rPr>
          <w:sz w:val="28"/>
          <w:szCs w:val="28"/>
        </w:rPr>
        <w:t>Id</w:t>
      </w:r>
      <w:r w:rsidR="001160B2">
        <w:rPr>
          <w:sz w:val="28"/>
          <w:szCs w:val="28"/>
        </w:rPr>
        <w:t xml:space="preserve">aho- </w:t>
      </w:r>
      <w:hyperlink r:id="rId35" w:history="1">
        <w:r w:rsidR="001160B2" w:rsidRPr="001160B2">
          <w:rPr>
            <w:rStyle w:val="Hyperlink"/>
            <w:sz w:val="26"/>
            <w:szCs w:val="26"/>
          </w:rPr>
          <w:t>www.extension.uidaho.edu/resources2.aspx?title=Crop%20Production&amp;category1=Crops&amp;category2=Potatoes</w:t>
        </w:r>
      </w:hyperlink>
    </w:p>
    <w:p w14:paraId="7DC66AE5" w14:textId="3E0F984C" w:rsidR="00A2231C" w:rsidRPr="00A2231C" w:rsidRDefault="001160B2" w:rsidP="00630CB1">
      <w:pPr>
        <w:spacing w:after="0" w:line="360" w:lineRule="auto"/>
        <w:ind w:left="360"/>
        <w:rPr>
          <w:sz w:val="28"/>
          <w:szCs w:val="28"/>
        </w:rPr>
      </w:pPr>
      <w:r>
        <w:rPr>
          <w:sz w:val="28"/>
          <w:szCs w:val="28"/>
        </w:rPr>
        <w:t>Oregon</w:t>
      </w:r>
      <w:r w:rsidR="00A2231C" w:rsidRPr="00A2231C">
        <w:rPr>
          <w:sz w:val="28"/>
          <w:szCs w:val="28"/>
        </w:rPr>
        <w:t xml:space="preserve">- </w:t>
      </w:r>
      <w:hyperlink r:id="rId36" w:history="1">
        <w:r w:rsidR="00A2231C" w:rsidRPr="00A2231C">
          <w:rPr>
            <w:color w:val="0563C1" w:themeColor="hyperlink"/>
            <w:sz w:val="28"/>
            <w:szCs w:val="28"/>
            <w:u w:val="single"/>
          </w:rPr>
          <w:t>https://catalog.extension.oregonstate.edu/search/content/potato</w:t>
        </w:r>
      </w:hyperlink>
    </w:p>
    <w:p w14:paraId="3FFFC2C3" w14:textId="2F965ACB" w:rsidR="00A2231C" w:rsidRPr="00A2231C" w:rsidRDefault="001160B2" w:rsidP="00630CB1">
      <w:pPr>
        <w:spacing w:after="0" w:line="360" w:lineRule="auto"/>
        <w:ind w:left="360"/>
        <w:rPr>
          <w:sz w:val="28"/>
          <w:szCs w:val="28"/>
          <w:u w:val="single"/>
        </w:rPr>
      </w:pPr>
      <w:r>
        <w:rPr>
          <w:sz w:val="28"/>
          <w:szCs w:val="28"/>
        </w:rPr>
        <w:t>Washington</w:t>
      </w:r>
      <w:r w:rsidR="00A2231C" w:rsidRPr="00A2231C">
        <w:rPr>
          <w:sz w:val="28"/>
          <w:szCs w:val="28"/>
        </w:rPr>
        <w:t>-</w:t>
      </w:r>
      <w:r w:rsidR="00A2231C" w:rsidRPr="00D736E4">
        <w:rPr>
          <w:sz w:val="28"/>
          <w:szCs w:val="28"/>
        </w:rPr>
        <w:t xml:space="preserve"> </w:t>
      </w:r>
      <w:hyperlink r:id="rId37" w:history="1">
        <w:r w:rsidR="00D736E4" w:rsidRPr="00D736E4">
          <w:rPr>
            <w:rStyle w:val="Hyperlink"/>
            <w:sz w:val="28"/>
            <w:szCs w:val="28"/>
          </w:rPr>
          <w:t>https://pubs.extension.wsu.edu/extension-publications</w:t>
        </w:r>
      </w:hyperlink>
    </w:p>
    <w:p w14:paraId="05112452" w14:textId="29A8896F" w:rsidR="00A2231C" w:rsidRPr="00A2231C" w:rsidRDefault="00A2231C" w:rsidP="00630CB1">
      <w:pPr>
        <w:spacing w:after="0" w:line="240" w:lineRule="auto"/>
        <w:ind w:left="360"/>
        <w:rPr>
          <w:sz w:val="28"/>
          <w:szCs w:val="28"/>
        </w:rPr>
      </w:pPr>
      <w:r w:rsidRPr="00A2231C">
        <w:rPr>
          <w:sz w:val="28"/>
          <w:szCs w:val="28"/>
          <w:u w:val="single"/>
        </w:rPr>
        <w:t>Sign up for Potato IPM Newsletters in the Pacific Northwest</w:t>
      </w:r>
      <w:r w:rsidRPr="00A2231C">
        <w:rPr>
          <w:sz w:val="28"/>
          <w:szCs w:val="28"/>
        </w:rPr>
        <w:t>:</w:t>
      </w:r>
    </w:p>
    <w:p w14:paraId="292F1371" w14:textId="77777777" w:rsidR="00A2231C" w:rsidRPr="00A2231C" w:rsidRDefault="00A2231C" w:rsidP="00630CB1">
      <w:pPr>
        <w:spacing w:after="0" w:line="360" w:lineRule="auto"/>
        <w:ind w:left="360"/>
        <w:rPr>
          <w:sz w:val="28"/>
          <w:szCs w:val="28"/>
        </w:rPr>
      </w:pPr>
      <w:r w:rsidRPr="00A2231C">
        <w:rPr>
          <w:sz w:val="28"/>
          <w:szCs w:val="28"/>
        </w:rPr>
        <w:t>WSU Potato Pest Alerts – for the Columbia Basin in Washington</w:t>
      </w:r>
      <w:r w:rsidRPr="00A2231C">
        <w:rPr>
          <w:sz w:val="28"/>
          <w:szCs w:val="28"/>
        </w:rPr>
        <w:tab/>
        <w:t xml:space="preserve"> </w:t>
      </w:r>
    </w:p>
    <w:p w14:paraId="0E09A7CD" w14:textId="77777777" w:rsidR="00A2231C" w:rsidRPr="00A2231C" w:rsidRDefault="00A2231C" w:rsidP="00630CB1">
      <w:pPr>
        <w:spacing w:after="0" w:line="360" w:lineRule="auto"/>
        <w:ind w:left="360"/>
        <w:rPr>
          <w:sz w:val="28"/>
          <w:szCs w:val="28"/>
        </w:rPr>
      </w:pPr>
      <w:r w:rsidRPr="00A2231C">
        <w:rPr>
          <w:sz w:val="28"/>
          <w:szCs w:val="28"/>
        </w:rPr>
        <w:t xml:space="preserve"> </w:t>
      </w:r>
      <w:hyperlink r:id="rId38" w:history="1">
        <w:r w:rsidRPr="00A2231C">
          <w:rPr>
            <w:color w:val="0563C1" w:themeColor="hyperlink"/>
            <w:sz w:val="28"/>
            <w:szCs w:val="28"/>
            <w:u w:val="single"/>
          </w:rPr>
          <w:t>http://wsu.us13.list-manage.com/subscribe?u=2eff8714011ff4bfba18a0704&amp;id=9dc1a6349a</w:t>
        </w:r>
      </w:hyperlink>
      <w:r w:rsidRPr="00A2231C">
        <w:rPr>
          <w:sz w:val="28"/>
          <w:szCs w:val="28"/>
        </w:rPr>
        <w:t xml:space="preserve"> </w:t>
      </w:r>
    </w:p>
    <w:p w14:paraId="23771D78" w14:textId="182B36FC" w:rsidR="00A2231C" w:rsidRPr="00A2231C" w:rsidRDefault="00A2231C" w:rsidP="00630CB1">
      <w:pPr>
        <w:spacing w:after="0" w:line="360" w:lineRule="auto"/>
        <w:ind w:left="360"/>
        <w:rPr>
          <w:sz w:val="28"/>
          <w:szCs w:val="28"/>
        </w:rPr>
      </w:pPr>
      <w:r w:rsidRPr="00A2231C">
        <w:rPr>
          <w:sz w:val="28"/>
          <w:szCs w:val="28"/>
        </w:rPr>
        <w:t xml:space="preserve">Potato Update – from OSU Hermiston </w:t>
      </w:r>
      <w:r w:rsidRPr="00D736E4">
        <w:rPr>
          <w:sz w:val="28"/>
          <w:szCs w:val="28"/>
        </w:rPr>
        <w:tab/>
      </w:r>
      <w:hyperlink r:id="rId39" w:history="1">
        <w:r w:rsidR="00D736E4" w:rsidRPr="00D736E4">
          <w:rPr>
            <w:rStyle w:val="Hyperlink"/>
            <w:sz w:val="28"/>
            <w:szCs w:val="28"/>
          </w:rPr>
          <w:t>https://extension.oregonstate.edu/newsletter/potato-update-report</w:t>
        </w:r>
      </w:hyperlink>
    </w:p>
    <w:p w14:paraId="2BB24EB3" w14:textId="77777777" w:rsidR="00A2231C" w:rsidRPr="00A2231C" w:rsidRDefault="00A2231C" w:rsidP="00630CB1">
      <w:pPr>
        <w:spacing w:after="0" w:line="360" w:lineRule="auto"/>
        <w:ind w:left="360"/>
        <w:rPr>
          <w:sz w:val="28"/>
          <w:szCs w:val="28"/>
        </w:rPr>
      </w:pPr>
      <w:r w:rsidRPr="00A2231C">
        <w:rPr>
          <w:sz w:val="28"/>
          <w:szCs w:val="28"/>
        </w:rPr>
        <w:t xml:space="preserve">Pacific Northwest Pest Alert Network – for Idaho and Malheur County </w:t>
      </w:r>
      <w:r w:rsidRPr="00A2231C">
        <w:rPr>
          <w:sz w:val="28"/>
          <w:szCs w:val="28"/>
        </w:rPr>
        <w:tab/>
      </w:r>
      <w:hyperlink r:id="rId40" w:history="1">
        <w:r w:rsidRPr="00A2231C">
          <w:rPr>
            <w:color w:val="0563C1" w:themeColor="hyperlink"/>
            <w:sz w:val="28"/>
            <w:szCs w:val="28"/>
            <w:u w:val="single"/>
          </w:rPr>
          <w:t>http://pnwpestalert.net/user/join/</w:t>
        </w:r>
      </w:hyperlink>
      <w:r w:rsidRPr="00A2231C">
        <w:rPr>
          <w:sz w:val="28"/>
          <w:szCs w:val="28"/>
        </w:rPr>
        <w:t xml:space="preserve">   </w:t>
      </w:r>
    </w:p>
    <w:p w14:paraId="7281F527" w14:textId="77777777" w:rsidR="00A2231C" w:rsidRPr="00A2231C" w:rsidRDefault="00A2231C" w:rsidP="00630CB1">
      <w:pPr>
        <w:spacing w:after="0" w:line="360" w:lineRule="auto"/>
        <w:ind w:left="360"/>
        <w:rPr>
          <w:sz w:val="28"/>
          <w:szCs w:val="28"/>
        </w:rPr>
      </w:pPr>
      <w:r w:rsidRPr="00A2231C">
        <w:rPr>
          <w:sz w:val="28"/>
          <w:szCs w:val="28"/>
        </w:rPr>
        <w:t>Potato Bytes – from OSU Klamath Falls</w:t>
      </w:r>
      <w:r w:rsidRPr="00A2231C">
        <w:rPr>
          <w:sz w:val="28"/>
          <w:szCs w:val="28"/>
        </w:rPr>
        <w:tab/>
      </w:r>
      <w:hyperlink r:id="rId41" w:history="1">
        <w:r w:rsidRPr="00A2231C">
          <w:rPr>
            <w:color w:val="0563C1" w:themeColor="hyperlink"/>
            <w:sz w:val="28"/>
            <w:szCs w:val="28"/>
            <w:u w:val="single"/>
          </w:rPr>
          <w:t>http://oregonstate.edu/dept/kbrec</w:t>
        </w:r>
      </w:hyperlink>
      <w:r w:rsidRPr="00A2231C">
        <w:rPr>
          <w:sz w:val="28"/>
          <w:szCs w:val="28"/>
        </w:rPr>
        <w:t xml:space="preserve"> </w:t>
      </w:r>
    </w:p>
    <w:p w14:paraId="582C066D" w14:textId="1F0E1BA7" w:rsidR="00AC5BED" w:rsidRDefault="00A2231C" w:rsidP="00247B2D">
      <w:pPr>
        <w:spacing w:after="0" w:line="360" w:lineRule="auto"/>
        <w:ind w:left="360"/>
        <w:rPr>
          <w:sz w:val="28"/>
          <w:szCs w:val="28"/>
        </w:rPr>
      </w:pPr>
      <w:r w:rsidRPr="00A2231C">
        <w:rPr>
          <w:sz w:val="28"/>
          <w:szCs w:val="28"/>
        </w:rPr>
        <w:t>Western Regional IPM Center</w:t>
      </w:r>
      <w:r w:rsidR="008F3C70">
        <w:rPr>
          <w:sz w:val="28"/>
          <w:szCs w:val="28"/>
        </w:rPr>
        <w:t>--</w:t>
      </w:r>
      <w:r w:rsidRPr="00A2231C">
        <w:rPr>
          <w:sz w:val="28"/>
          <w:szCs w:val="28"/>
        </w:rPr>
        <w:t xml:space="preserve">  </w:t>
      </w:r>
      <w:hyperlink r:id="rId42" w:history="1">
        <w:r w:rsidRPr="00A2231C">
          <w:rPr>
            <w:color w:val="0563C1" w:themeColor="hyperlink"/>
            <w:sz w:val="28"/>
            <w:szCs w:val="28"/>
            <w:u w:val="single"/>
          </w:rPr>
          <w:t>http://westernipm.org/</w:t>
        </w:r>
      </w:hyperlink>
      <w:r w:rsidRPr="00A2231C">
        <w:rPr>
          <w:sz w:val="28"/>
          <w:szCs w:val="28"/>
        </w:rPr>
        <w:t xml:space="preserve"> </w:t>
      </w:r>
    </w:p>
    <w:p w14:paraId="014B455C" w14:textId="77777777" w:rsidR="00AC5BED" w:rsidRPr="00A2231C" w:rsidRDefault="00AC5BED" w:rsidP="00630CB1">
      <w:pPr>
        <w:spacing w:after="0" w:line="360" w:lineRule="auto"/>
        <w:ind w:left="360"/>
        <w:rPr>
          <w:sz w:val="28"/>
          <w:szCs w:val="28"/>
        </w:rPr>
      </w:pPr>
    </w:p>
    <w:tbl>
      <w:tblPr>
        <w:tblStyle w:val="TableGrid7"/>
        <w:tblW w:w="12428" w:type="dxa"/>
        <w:tblLayout w:type="fixed"/>
        <w:tblLook w:val="04A0" w:firstRow="1" w:lastRow="0" w:firstColumn="1" w:lastColumn="0" w:noHBand="0" w:noVBand="1"/>
      </w:tblPr>
      <w:tblGrid>
        <w:gridCol w:w="643"/>
        <w:gridCol w:w="11785"/>
      </w:tblGrid>
      <w:tr w:rsidR="00D334FD" w:rsidRPr="00A2231C" w14:paraId="6E7D99D7" w14:textId="77777777" w:rsidTr="001026FA">
        <w:trPr>
          <w:trHeight w:val="710"/>
        </w:trPr>
        <w:tc>
          <w:tcPr>
            <w:tcW w:w="643" w:type="dxa"/>
            <w:shd w:val="clear" w:color="auto" w:fill="F7CAAC" w:themeFill="accent2" w:themeFillTint="66"/>
            <w:noWrap/>
          </w:tcPr>
          <w:p w14:paraId="5DD90D59" w14:textId="77777777" w:rsidR="00D334FD" w:rsidRDefault="00D334FD" w:rsidP="00983145">
            <w:pPr>
              <w:rPr>
                <w:rFonts w:ascii="Calibri" w:hAnsi="Calibri"/>
                <w:b/>
                <w:bCs/>
                <w:sz w:val="20"/>
                <w:szCs w:val="20"/>
              </w:rPr>
            </w:pPr>
            <w:r w:rsidRPr="00A2231C">
              <w:rPr>
                <w:rFonts w:ascii="Calibri" w:hAnsi="Calibri"/>
                <w:b/>
                <w:bCs/>
                <w:sz w:val="20"/>
                <w:szCs w:val="20"/>
              </w:rPr>
              <w:t>No.</w:t>
            </w:r>
          </w:p>
          <w:p w14:paraId="2AC1AD59" w14:textId="77777777" w:rsidR="00D334FD" w:rsidRDefault="00D334FD" w:rsidP="00983145">
            <w:pPr>
              <w:rPr>
                <w:rFonts w:ascii="Calibri" w:hAnsi="Calibri"/>
                <w:b/>
                <w:bCs/>
                <w:sz w:val="20"/>
                <w:szCs w:val="20"/>
              </w:rPr>
            </w:pPr>
            <w:r>
              <w:rPr>
                <w:rFonts w:ascii="Calibri" w:hAnsi="Calibri"/>
                <w:b/>
                <w:bCs/>
                <w:sz w:val="20"/>
                <w:szCs w:val="20"/>
              </w:rPr>
              <w:t>5.3</w:t>
            </w:r>
          </w:p>
          <w:p w14:paraId="5B308ABE" w14:textId="673E3B72" w:rsidR="009E1177" w:rsidRPr="00A2231C" w:rsidRDefault="008939D3" w:rsidP="00983145">
            <w:pPr>
              <w:rPr>
                <w:b/>
                <w:bCs/>
                <w:sz w:val="20"/>
                <w:szCs w:val="20"/>
              </w:rPr>
            </w:pPr>
            <w:r>
              <w:rPr>
                <w:rFonts w:ascii="Calibri" w:hAnsi="Calibri"/>
                <w:b/>
                <w:bCs/>
                <w:sz w:val="20"/>
                <w:szCs w:val="20"/>
              </w:rPr>
              <w:t>(47)</w:t>
            </w:r>
          </w:p>
        </w:tc>
        <w:tc>
          <w:tcPr>
            <w:tcW w:w="11785" w:type="dxa"/>
            <w:shd w:val="clear" w:color="auto" w:fill="F7CAAC" w:themeFill="accent2" w:themeFillTint="66"/>
          </w:tcPr>
          <w:p w14:paraId="5CDD770F" w14:textId="77777777" w:rsidR="00D334FD" w:rsidRDefault="00D334FD" w:rsidP="00983145">
            <w:pPr>
              <w:rPr>
                <w:b/>
                <w:bCs/>
                <w:sz w:val="20"/>
                <w:szCs w:val="20"/>
              </w:rPr>
            </w:pPr>
            <w:r>
              <w:rPr>
                <w:b/>
                <w:bCs/>
                <w:sz w:val="20"/>
                <w:szCs w:val="20"/>
              </w:rPr>
              <w:t>Pest, Weed, Disease</w:t>
            </w:r>
          </w:p>
          <w:p w14:paraId="215FAD07" w14:textId="282901E4" w:rsidR="008939D3" w:rsidRPr="008939D3" w:rsidRDefault="008939D3" w:rsidP="00983145">
            <w:pPr>
              <w:rPr>
                <w:rFonts w:ascii="Calibri" w:hAnsi="Calibri" w:cs="Calibri"/>
                <w:color w:val="000000"/>
              </w:rPr>
            </w:pPr>
            <w:r>
              <w:rPr>
                <w:rFonts w:ascii="Calibri" w:hAnsi="Calibri" w:cs="Calibri"/>
                <w:color w:val="000000"/>
              </w:rPr>
              <w:t>Noxious weeds in areas bordering potato fields are controlled, by mowing, cultivation, burning (when recommended as a Best Management Practice) or chemical methods</w:t>
            </w:r>
          </w:p>
        </w:tc>
      </w:tr>
    </w:tbl>
    <w:p w14:paraId="1D7D4DB8" w14:textId="77777777" w:rsidR="00A2231C" w:rsidRPr="00A2231C" w:rsidRDefault="00A2231C" w:rsidP="00A2231C">
      <w:pPr>
        <w:rPr>
          <w:sz w:val="28"/>
          <w:szCs w:val="28"/>
        </w:rPr>
      </w:pPr>
      <w:r w:rsidRPr="00A2231C">
        <w:rPr>
          <w:sz w:val="28"/>
          <w:szCs w:val="28"/>
        </w:rPr>
        <w:t>For more information about noxious weeds:</w:t>
      </w:r>
    </w:p>
    <w:p w14:paraId="6B1B428A" w14:textId="77777777" w:rsidR="00A2231C" w:rsidRPr="00F50C41" w:rsidRDefault="00A2231C" w:rsidP="00A2231C">
      <w:pPr>
        <w:rPr>
          <w:sz w:val="28"/>
          <w:szCs w:val="28"/>
        </w:rPr>
      </w:pPr>
      <w:r w:rsidRPr="00F50C41">
        <w:rPr>
          <w:sz w:val="28"/>
          <w:szCs w:val="28"/>
        </w:rPr>
        <w:t xml:space="preserve">Idaho – </w:t>
      </w:r>
      <w:hyperlink r:id="rId43" w:history="1">
        <w:r w:rsidRPr="00F50C41">
          <w:rPr>
            <w:color w:val="0563C1" w:themeColor="hyperlink"/>
            <w:sz w:val="28"/>
            <w:szCs w:val="28"/>
            <w:u w:val="single"/>
          </w:rPr>
          <w:t>http://invasivespecies.idaho.gov/noxious-weed-program/</w:t>
        </w:r>
      </w:hyperlink>
      <w:r w:rsidRPr="00F50C41">
        <w:rPr>
          <w:sz w:val="28"/>
          <w:szCs w:val="28"/>
        </w:rPr>
        <w:t xml:space="preserve"> </w:t>
      </w:r>
    </w:p>
    <w:p w14:paraId="0FD498E7" w14:textId="77777777" w:rsidR="00A2231C" w:rsidRPr="00A2231C" w:rsidRDefault="00A2231C" w:rsidP="00A2231C">
      <w:pPr>
        <w:rPr>
          <w:sz w:val="28"/>
          <w:szCs w:val="28"/>
        </w:rPr>
      </w:pPr>
      <w:r w:rsidRPr="00A2231C">
        <w:rPr>
          <w:sz w:val="28"/>
          <w:szCs w:val="28"/>
        </w:rPr>
        <w:t xml:space="preserve">Oregon – </w:t>
      </w:r>
      <w:hyperlink r:id="rId44" w:history="1">
        <w:r w:rsidRPr="00A2231C">
          <w:rPr>
            <w:color w:val="0563C1" w:themeColor="hyperlink"/>
            <w:sz w:val="28"/>
            <w:szCs w:val="28"/>
            <w:u w:val="single"/>
          </w:rPr>
          <w:t>http://www.oregon.gov/ODA/programs/Weeds/Pages/AboutWeeds.aspx</w:t>
        </w:r>
      </w:hyperlink>
      <w:r w:rsidRPr="00A2231C">
        <w:rPr>
          <w:sz w:val="28"/>
          <w:szCs w:val="28"/>
        </w:rPr>
        <w:t xml:space="preserve"> </w:t>
      </w:r>
    </w:p>
    <w:p w14:paraId="57626910" w14:textId="41F5AAB8" w:rsidR="00AC5BED" w:rsidRPr="00A2231C" w:rsidRDefault="00A2231C" w:rsidP="00F009C9">
      <w:pPr>
        <w:rPr>
          <w:sz w:val="28"/>
          <w:szCs w:val="28"/>
        </w:rPr>
      </w:pPr>
      <w:r w:rsidRPr="00A2231C">
        <w:rPr>
          <w:sz w:val="28"/>
          <w:szCs w:val="28"/>
        </w:rPr>
        <w:t xml:space="preserve">Washington - </w:t>
      </w:r>
      <w:hyperlink r:id="rId45" w:history="1">
        <w:r w:rsidRPr="00A2231C">
          <w:rPr>
            <w:color w:val="0563C1" w:themeColor="hyperlink"/>
            <w:sz w:val="28"/>
            <w:szCs w:val="28"/>
            <w:u w:val="single"/>
          </w:rPr>
          <w:t>http://www.nwcb.wa.gov/</w:t>
        </w:r>
      </w:hyperlink>
      <w:r w:rsidRPr="00A2231C">
        <w:rPr>
          <w:sz w:val="28"/>
          <w:szCs w:val="28"/>
        </w:rPr>
        <w:t xml:space="preserve"> </w:t>
      </w:r>
    </w:p>
    <w:tbl>
      <w:tblPr>
        <w:tblStyle w:val="TableGrid7"/>
        <w:tblW w:w="12253" w:type="dxa"/>
        <w:tblLayout w:type="fixed"/>
        <w:tblLook w:val="04A0" w:firstRow="1" w:lastRow="0" w:firstColumn="1" w:lastColumn="0" w:noHBand="0" w:noVBand="1"/>
      </w:tblPr>
      <w:tblGrid>
        <w:gridCol w:w="643"/>
        <w:gridCol w:w="11610"/>
      </w:tblGrid>
      <w:tr w:rsidR="009A667A" w:rsidRPr="00A2231C" w14:paraId="323E596B" w14:textId="77777777" w:rsidTr="001026FA">
        <w:trPr>
          <w:trHeight w:val="800"/>
        </w:trPr>
        <w:tc>
          <w:tcPr>
            <w:tcW w:w="643" w:type="dxa"/>
            <w:shd w:val="clear" w:color="auto" w:fill="F7CAAC" w:themeFill="accent2" w:themeFillTint="66"/>
            <w:noWrap/>
          </w:tcPr>
          <w:p w14:paraId="7BAD1B29" w14:textId="6E816ED4" w:rsidR="009A667A" w:rsidRDefault="009A667A" w:rsidP="00983145">
            <w:pPr>
              <w:rPr>
                <w:rFonts w:ascii="Calibri" w:hAnsi="Calibri"/>
                <w:b/>
                <w:bCs/>
                <w:sz w:val="20"/>
                <w:szCs w:val="20"/>
              </w:rPr>
            </w:pPr>
            <w:r w:rsidRPr="00A2231C">
              <w:rPr>
                <w:rFonts w:ascii="Calibri" w:hAnsi="Calibri"/>
                <w:b/>
                <w:bCs/>
                <w:sz w:val="20"/>
                <w:szCs w:val="20"/>
              </w:rPr>
              <w:t>No.</w:t>
            </w:r>
          </w:p>
          <w:p w14:paraId="0120E18D" w14:textId="77777777" w:rsidR="009A667A" w:rsidRDefault="009A667A" w:rsidP="00983145">
            <w:pPr>
              <w:rPr>
                <w:rFonts w:ascii="Calibri" w:hAnsi="Calibri"/>
                <w:b/>
                <w:bCs/>
                <w:sz w:val="20"/>
                <w:szCs w:val="20"/>
              </w:rPr>
            </w:pPr>
            <w:r>
              <w:rPr>
                <w:rFonts w:ascii="Calibri" w:hAnsi="Calibri"/>
                <w:b/>
                <w:bCs/>
                <w:sz w:val="20"/>
                <w:szCs w:val="20"/>
              </w:rPr>
              <w:t>5.7</w:t>
            </w:r>
          </w:p>
          <w:p w14:paraId="61DECEA1" w14:textId="097BE08F" w:rsidR="009A667A" w:rsidRPr="00A2231C" w:rsidRDefault="009A667A" w:rsidP="00983145">
            <w:pPr>
              <w:rPr>
                <w:b/>
                <w:bCs/>
                <w:sz w:val="20"/>
                <w:szCs w:val="20"/>
              </w:rPr>
            </w:pPr>
            <w:r>
              <w:rPr>
                <w:rFonts w:ascii="Calibri" w:hAnsi="Calibri"/>
                <w:b/>
                <w:bCs/>
                <w:sz w:val="20"/>
                <w:szCs w:val="20"/>
              </w:rPr>
              <w:t>(51)</w:t>
            </w:r>
          </w:p>
        </w:tc>
        <w:tc>
          <w:tcPr>
            <w:tcW w:w="11610" w:type="dxa"/>
            <w:shd w:val="clear" w:color="auto" w:fill="F7CAAC" w:themeFill="accent2" w:themeFillTint="66"/>
          </w:tcPr>
          <w:p w14:paraId="6AFD9CE6" w14:textId="77777777" w:rsidR="009A667A" w:rsidRPr="00BE1A3F" w:rsidRDefault="009A667A" w:rsidP="00983145">
            <w:pPr>
              <w:rPr>
                <w:b/>
                <w:bCs/>
                <w:sz w:val="20"/>
                <w:szCs w:val="20"/>
              </w:rPr>
            </w:pPr>
            <w:r w:rsidRPr="00BE1A3F">
              <w:rPr>
                <w:b/>
                <w:bCs/>
                <w:sz w:val="20"/>
                <w:szCs w:val="20"/>
              </w:rPr>
              <w:t>Pest, Weed, Disease</w:t>
            </w:r>
          </w:p>
          <w:p w14:paraId="065627B7" w14:textId="3D861E5E" w:rsidR="009A667A" w:rsidRPr="00BE1A3F" w:rsidRDefault="00BE1A3F" w:rsidP="00983145">
            <w:pPr>
              <w:rPr>
                <w:rFonts w:ascii="Calibri" w:hAnsi="Calibri" w:cs="Calibri"/>
              </w:rPr>
            </w:pPr>
            <w:r w:rsidRPr="00BE1A3F">
              <w:rPr>
                <w:rFonts w:ascii="Calibri" w:hAnsi="Calibri" w:cs="Calibri"/>
              </w:rPr>
              <w:t>Farm participates in regional insect and disease scouting programs or shares own scouting results on blight "hot lines" or newsletters.</w:t>
            </w:r>
          </w:p>
        </w:tc>
      </w:tr>
    </w:tbl>
    <w:p w14:paraId="11CA29F5" w14:textId="43775EB8" w:rsidR="00A2231C" w:rsidRPr="009D743A" w:rsidRDefault="00A2231C" w:rsidP="00A2231C">
      <w:pPr>
        <w:spacing w:after="0" w:line="240" w:lineRule="auto"/>
        <w:rPr>
          <w:sz w:val="28"/>
          <w:szCs w:val="28"/>
        </w:rPr>
      </w:pPr>
      <w:r w:rsidRPr="009D743A">
        <w:rPr>
          <w:sz w:val="28"/>
          <w:szCs w:val="28"/>
        </w:rPr>
        <w:t>Potato IPM Newsletters in the PNW:</w:t>
      </w:r>
    </w:p>
    <w:p w14:paraId="557991C8" w14:textId="77777777" w:rsidR="00BA2FC2" w:rsidRPr="00457088" w:rsidRDefault="00BA2FC2" w:rsidP="00A2231C">
      <w:pPr>
        <w:spacing w:after="0" w:line="240" w:lineRule="auto"/>
        <w:rPr>
          <w:sz w:val="14"/>
          <w:szCs w:val="14"/>
        </w:rPr>
      </w:pPr>
    </w:p>
    <w:p w14:paraId="2F76360D" w14:textId="0DB2F229" w:rsidR="00207DCB" w:rsidRDefault="00A2231C" w:rsidP="00163E9F">
      <w:pPr>
        <w:spacing w:after="0" w:line="240" w:lineRule="auto"/>
        <w:rPr>
          <w:sz w:val="28"/>
          <w:szCs w:val="28"/>
        </w:rPr>
      </w:pPr>
      <w:r w:rsidRPr="00A2231C">
        <w:rPr>
          <w:sz w:val="28"/>
          <w:szCs w:val="28"/>
        </w:rPr>
        <w:t>WSU Potato Pest Alerts for the Columbia Basin in</w:t>
      </w:r>
      <w:r w:rsidR="00207DCB">
        <w:rPr>
          <w:sz w:val="28"/>
          <w:szCs w:val="28"/>
        </w:rPr>
        <w:t xml:space="preserve"> </w:t>
      </w:r>
      <w:r w:rsidRPr="00A2231C">
        <w:rPr>
          <w:sz w:val="28"/>
          <w:szCs w:val="28"/>
        </w:rPr>
        <w:t>Washington</w:t>
      </w:r>
    </w:p>
    <w:p w14:paraId="246B89B7" w14:textId="35761290" w:rsidR="00A2231C" w:rsidRPr="00A2231C" w:rsidRDefault="009D743A" w:rsidP="00BA2FC2">
      <w:pPr>
        <w:spacing w:after="0" w:line="360" w:lineRule="auto"/>
        <w:rPr>
          <w:sz w:val="28"/>
          <w:szCs w:val="28"/>
        </w:rPr>
      </w:pPr>
      <w:hyperlink r:id="rId46" w:history="1">
        <w:r w:rsidR="00207DCB" w:rsidRPr="00333B14">
          <w:rPr>
            <w:rStyle w:val="Hyperlink"/>
            <w:sz w:val="28"/>
            <w:szCs w:val="28"/>
          </w:rPr>
          <w:t>http://wsu.us13.listmanage.com/subscribe?u=2eff8714011ff4bfba18a0704&amp;id=9dc1a6349a</w:t>
        </w:r>
      </w:hyperlink>
      <w:r w:rsidR="00A2231C" w:rsidRPr="00A2231C">
        <w:rPr>
          <w:sz w:val="28"/>
          <w:szCs w:val="28"/>
        </w:rPr>
        <w:t xml:space="preserve"> </w:t>
      </w:r>
    </w:p>
    <w:p w14:paraId="4C8EF43E" w14:textId="255648BD" w:rsidR="00A2231C" w:rsidRPr="00A2231C" w:rsidRDefault="00A2231C" w:rsidP="00A2231C">
      <w:pPr>
        <w:spacing w:after="0" w:line="360" w:lineRule="auto"/>
        <w:rPr>
          <w:sz w:val="28"/>
          <w:szCs w:val="28"/>
        </w:rPr>
      </w:pPr>
      <w:r w:rsidRPr="00A2231C">
        <w:rPr>
          <w:sz w:val="28"/>
          <w:szCs w:val="28"/>
        </w:rPr>
        <w:t>Potato Update from OSU Hermiston</w:t>
      </w:r>
      <w:r w:rsidRPr="00A2231C">
        <w:rPr>
          <w:sz w:val="28"/>
          <w:szCs w:val="28"/>
        </w:rPr>
        <w:tab/>
      </w:r>
      <w:hyperlink r:id="rId47" w:history="1">
        <w:r w:rsidR="00D736E4" w:rsidRPr="00D736E4">
          <w:rPr>
            <w:rStyle w:val="Hyperlink"/>
            <w:sz w:val="28"/>
            <w:szCs w:val="28"/>
          </w:rPr>
          <w:t>https://extension.oregonstate.edu/newsletter/potato-update-report</w:t>
        </w:r>
      </w:hyperlink>
    </w:p>
    <w:p w14:paraId="233CC24C" w14:textId="77777777" w:rsidR="00A2231C" w:rsidRPr="00A2231C" w:rsidRDefault="00A2231C" w:rsidP="00A2231C">
      <w:pPr>
        <w:spacing w:after="0" w:line="360" w:lineRule="auto"/>
        <w:rPr>
          <w:sz w:val="28"/>
          <w:szCs w:val="28"/>
        </w:rPr>
      </w:pPr>
      <w:r w:rsidRPr="00A2231C">
        <w:rPr>
          <w:sz w:val="28"/>
          <w:szCs w:val="28"/>
        </w:rPr>
        <w:t xml:space="preserve">Pacific Northwest Pest Alert Network for Idaho and Malheur County </w:t>
      </w:r>
      <w:r w:rsidRPr="00A2231C">
        <w:rPr>
          <w:sz w:val="28"/>
          <w:szCs w:val="28"/>
        </w:rPr>
        <w:tab/>
      </w:r>
      <w:hyperlink r:id="rId48" w:history="1">
        <w:r w:rsidRPr="00A2231C">
          <w:rPr>
            <w:color w:val="0563C1" w:themeColor="hyperlink"/>
            <w:sz w:val="28"/>
            <w:szCs w:val="28"/>
            <w:u w:val="single"/>
          </w:rPr>
          <w:t>http://pnwpestalert.net/user/join/</w:t>
        </w:r>
      </w:hyperlink>
      <w:r w:rsidRPr="00A2231C">
        <w:rPr>
          <w:sz w:val="28"/>
          <w:szCs w:val="28"/>
        </w:rPr>
        <w:t xml:space="preserve">   </w:t>
      </w:r>
    </w:p>
    <w:p w14:paraId="04302BA0" w14:textId="58386677" w:rsidR="00A2231C" w:rsidRPr="00A2231C" w:rsidRDefault="00A2231C" w:rsidP="00F009C9">
      <w:pPr>
        <w:spacing w:after="0" w:line="360" w:lineRule="auto"/>
        <w:rPr>
          <w:sz w:val="16"/>
        </w:rPr>
      </w:pPr>
      <w:r w:rsidRPr="00A2231C">
        <w:rPr>
          <w:sz w:val="28"/>
          <w:szCs w:val="28"/>
        </w:rPr>
        <w:t>Potato Bytes from OSU Klamath Falls</w:t>
      </w:r>
      <w:r w:rsidRPr="00A2231C">
        <w:rPr>
          <w:sz w:val="28"/>
          <w:szCs w:val="28"/>
        </w:rPr>
        <w:tab/>
      </w:r>
      <w:hyperlink r:id="rId49" w:history="1">
        <w:r w:rsidRPr="00A2231C">
          <w:rPr>
            <w:color w:val="0563C1" w:themeColor="hyperlink"/>
            <w:sz w:val="28"/>
            <w:szCs w:val="28"/>
            <w:u w:val="single"/>
          </w:rPr>
          <w:t>http://oregonstate.edu/dept/kbrec</w:t>
        </w:r>
      </w:hyperlink>
      <w:r w:rsidRPr="00A2231C">
        <w:rPr>
          <w:sz w:val="28"/>
          <w:szCs w:val="28"/>
        </w:rPr>
        <w:t xml:space="preserve"> </w:t>
      </w:r>
    </w:p>
    <w:tbl>
      <w:tblPr>
        <w:tblStyle w:val="TableGrid7"/>
        <w:tblW w:w="12523" w:type="dxa"/>
        <w:tblLayout w:type="fixed"/>
        <w:tblLook w:val="04A0" w:firstRow="1" w:lastRow="0" w:firstColumn="1" w:lastColumn="0" w:noHBand="0" w:noVBand="1"/>
      </w:tblPr>
      <w:tblGrid>
        <w:gridCol w:w="643"/>
        <w:gridCol w:w="11880"/>
      </w:tblGrid>
      <w:tr w:rsidR="006E1682" w:rsidRPr="00A2231C" w14:paraId="5D117D27" w14:textId="77777777" w:rsidTr="001026FA">
        <w:trPr>
          <w:trHeight w:val="710"/>
        </w:trPr>
        <w:tc>
          <w:tcPr>
            <w:tcW w:w="643" w:type="dxa"/>
            <w:shd w:val="clear" w:color="auto" w:fill="F7CAAC" w:themeFill="accent2" w:themeFillTint="66"/>
            <w:noWrap/>
          </w:tcPr>
          <w:p w14:paraId="1ACAD4DE" w14:textId="77777777" w:rsidR="006E1682" w:rsidRDefault="006E1682" w:rsidP="00983145">
            <w:pPr>
              <w:rPr>
                <w:rFonts w:ascii="Calibri" w:hAnsi="Calibri"/>
                <w:b/>
                <w:bCs/>
                <w:sz w:val="20"/>
                <w:szCs w:val="20"/>
              </w:rPr>
            </w:pPr>
            <w:r w:rsidRPr="00A2231C">
              <w:rPr>
                <w:rFonts w:ascii="Calibri" w:hAnsi="Calibri"/>
                <w:b/>
                <w:bCs/>
                <w:sz w:val="20"/>
                <w:szCs w:val="20"/>
              </w:rPr>
              <w:t>No.</w:t>
            </w:r>
          </w:p>
          <w:p w14:paraId="6A661F48" w14:textId="77777777" w:rsidR="006E1682" w:rsidRDefault="006E1682" w:rsidP="00983145">
            <w:pPr>
              <w:rPr>
                <w:rFonts w:ascii="Calibri" w:hAnsi="Calibri"/>
                <w:b/>
                <w:bCs/>
                <w:sz w:val="20"/>
                <w:szCs w:val="20"/>
              </w:rPr>
            </w:pPr>
            <w:r>
              <w:rPr>
                <w:rFonts w:ascii="Calibri" w:hAnsi="Calibri"/>
                <w:b/>
                <w:bCs/>
                <w:sz w:val="20"/>
                <w:szCs w:val="20"/>
              </w:rPr>
              <w:t>5.9</w:t>
            </w:r>
          </w:p>
          <w:p w14:paraId="47065358" w14:textId="343584AA" w:rsidR="006E1682" w:rsidRPr="00A2231C" w:rsidRDefault="006E1682" w:rsidP="00983145">
            <w:pPr>
              <w:rPr>
                <w:b/>
                <w:bCs/>
                <w:sz w:val="20"/>
                <w:szCs w:val="20"/>
              </w:rPr>
            </w:pPr>
            <w:r>
              <w:rPr>
                <w:rFonts w:ascii="Calibri" w:hAnsi="Calibri"/>
                <w:b/>
                <w:bCs/>
                <w:sz w:val="20"/>
                <w:szCs w:val="20"/>
              </w:rPr>
              <w:t>(53)</w:t>
            </w:r>
          </w:p>
        </w:tc>
        <w:tc>
          <w:tcPr>
            <w:tcW w:w="11880" w:type="dxa"/>
            <w:shd w:val="clear" w:color="auto" w:fill="F7CAAC" w:themeFill="accent2" w:themeFillTint="66"/>
          </w:tcPr>
          <w:p w14:paraId="7586D965" w14:textId="77777777" w:rsidR="006E1682" w:rsidRDefault="006E1682" w:rsidP="00983145">
            <w:pPr>
              <w:rPr>
                <w:b/>
                <w:bCs/>
                <w:sz w:val="20"/>
                <w:szCs w:val="20"/>
              </w:rPr>
            </w:pPr>
            <w:r>
              <w:rPr>
                <w:b/>
                <w:bCs/>
                <w:sz w:val="20"/>
                <w:szCs w:val="20"/>
              </w:rPr>
              <w:t>Pest, Weed, Disease</w:t>
            </w:r>
          </w:p>
          <w:p w14:paraId="4A1685A2" w14:textId="7406061D" w:rsidR="006E1682" w:rsidRPr="006E1682" w:rsidRDefault="006E1682" w:rsidP="00983145">
            <w:pPr>
              <w:rPr>
                <w:rFonts w:ascii="Calibri" w:hAnsi="Calibri" w:cs="Calibri"/>
              </w:rPr>
            </w:pPr>
            <w:r w:rsidRPr="006E1682">
              <w:rPr>
                <w:rFonts w:ascii="Calibri" w:hAnsi="Calibri" w:cs="Calibri"/>
              </w:rPr>
              <w:t>Choose the single best answer to describe how the farm uses biological controls to manage pests (e.g. green manure used as a biofumigant or weed suppressant; introduced natural enemies; or biopesticides such as living organisms or products of living organisms).</w:t>
            </w:r>
          </w:p>
        </w:tc>
      </w:tr>
    </w:tbl>
    <w:p w14:paraId="73A18E4F" w14:textId="5F114D08" w:rsidR="001160B2" w:rsidRPr="001160B2" w:rsidRDefault="001160B2" w:rsidP="00457088">
      <w:pPr>
        <w:spacing w:after="0"/>
        <w:ind w:left="360"/>
        <w:rPr>
          <w:sz w:val="28"/>
          <w:szCs w:val="28"/>
        </w:rPr>
      </w:pPr>
      <w:r>
        <w:rPr>
          <w:sz w:val="28"/>
          <w:szCs w:val="28"/>
        </w:rPr>
        <w:t>Resources:</w:t>
      </w:r>
    </w:p>
    <w:p w14:paraId="29C58D61" w14:textId="0C2E16F0" w:rsidR="00A2231C" w:rsidRPr="00207CA2" w:rsidRDefault="00A2231C" w:rsidP="00457088">
      <w:pPr>
        <w:pStyle w:val="ListParagraph"/>
        <w:numPr>
          <w:ilvl w:val="0"/>
          <w:numId w:val="102"/>
        </w:numPr>
        <w:spacing w:after="0"/>
        <w:rPr>
          <w:sz w:val="28"/>
          <w:szCs w:val="28"/>
        </w:rPr>
      </w:pPr>
      <w:r w:rsidRPr="5BE63CB6">
        <w:rPr>
          <w:sz w:val="28"/>
          <w:szCs w:val="28"/>
        </w:rPr>
        <w:t xml:space="preserve">Using Green Manures in Potato Cropping Systems: </w:t>
      </w:r>
      <w:hyperlink r:id="rId50" w:anchor=":~:text=Washington%20potato%20producers%20are%20using,the%20quality%20of%20their%20soils.&amp;text=These%20changes%20in%20the%20soil's,pest%20management%20(McGuire%202012)" w:history="1">
        <w:r w:rsidR="00207CA2" w:rsidRPr="00207CA2">
          <w:rPr>
            <w:rStyle w:val="Hyperlink"/>
            <w:sz w:val="28"/>
            <w:szCs w:val="28"/>
          </w:rPr>
          <w:t>http://pubs.cahnrs.wsu.edu/publications/wp-content/uploads/sites/2/publications/FS218E.pdf#:~:text=Washington%20potato%20producers%20are%20using,the%20quality%20of%20their%20soils.&amp;text=These%20changes%20in%20the%20soil's,pest%20management%20(McGuire%202012)</w:t>
        </w:r>
      </w:hyperlink>
      <w:r w:rsidR="00207CA2" w:rsidRPr="00207CA2">
        <w:rPr>
          <w:sz w:val="28"/>
          <w:szCs w:val="28"/>
        </w:rPr>
        <w:t>.</w:t>
      </w:r>
    </w:p>
    <w:p w14:paraId="7755B84A" w14:textId="77777777" w:rsidR="00207CA2" w:rsidRPr="001160B2" w:rsidRDefault="00207CA2" w:rsidP="00207CA2">
      <w:pPr>
        <w:pStyle w:val="ListParagraph"/>
        <w:spacing w:after="0"/>
        <w:rPr>
          <w:sz w:val="28"/>
          <w:szCs w:val="28"/>
        </w:rPr>
      </w:pPr>
    </w:p>
    <w:p w14:paraId="23CA9283" w14:textId="3B3545F8" w:rsidR="00A2231C" w:rsidRDefault="006C15E7" w:rsidP="008D4888">
      <w:pPr>
        <w:pStyle w:val="ListParagraph"/>
        <w:numPr>
          <w:ilvl w:val="0"/>
          <w:numId w:val="102"/>
        </w:numPr>
        <w:spacing w:after="0" w:line="240" w:lineRule="auto"/>
        <w:rPr>
          <w:sz w:val="28"/>
          <w:szCs w:val="28"/>
        </w:rPr>
      </w:pPr>
      <w:r w:rsidRPr="001160B2">
        <w:rPr>
          <w:sz w:val="28"/>
          <w:szCs w:val="28"/>
        </w:rPr>
        <w:t xml:space="preserve">Biological Control:  </w:t>
      </w:r>
      <w:hyperlink r:id="rId51" w:history="1">
        <w:r w:rsidR="00A2231C" w:rsidRPr="001160B2">
          <w:rPr>
            <w:color w:val="0563C1" w:themeColor="hyperlink"/>
            <w:sz w:val="28"/>
            <w:szCs w:val="28"/>
            <w:u w:val="single"/>
          </w:rPr>
          <w:t>https://biocontrol.entomology.cornell.edu/purpose.php</w:t>
        </w:r>
      </w:hyperlink>
      <w:r w:rsidR="002D33F7" w:rsidRPr="001160B2">
        <w:rPr>
          <w:sz w:val="28"/>
          <w:szCs w:val="28"/>
        </w:rPr>
        <w:t xml:space="preserve"> </w:t>
      </w:r>
    </w:p>
    <w:p w14:paraId="05CA0953" w14:textId="77777777" w:rsidR="00F009C9" w:rsidRPr="002B2AAD" w:rsidRDefault="00F009C9" w:rsidP="00F009C9">
      <w:pPr>
        <w:pStyle w:val="ListParagraph"/>
        <w:spacing w:after="0" w:line="240" w:lineRule="auto"/>
        <w:rPr>
          <w:sz w:val="28"/>
          <w:szCs w:val="28"/>
        </w:rPr>
      </w:pPr>
    </w:p>
    <w:tbl>
      <w:tblPr>
        <w:tblStyle w:val="TableGrid7"/>
        <w:tblW w:w="0" w:type="auto"/>
        <w:tblLayout w:type="fixed"/>
        <w:tblLook w:val="04A0" w:firstRow="1" w:lastRow="0" w:firstColumn="1" w:lastColumn="0" w:noHBand="0" w:noVBand="1"/>
      </w:tblPr>
      <w:tblGrid>
        <w:gridCol w:w="674"/>
        <w:gridCol w:w="11880"/>
      </w:tblGrid>
      <w:tr w:rsidR="006E1682" w:rsidRPr="00A2231C" w14:paraId="0DC636FC" w14:textId="77777777" w:rsidTr="001026FA">
        <w:trPr>
          <w:trHeight w:val="440"/>
        </w:trPr>
        <w:tc>
          <w:tcPr>
            <w:tcW w:w="674" w:type="dxa"/>
            <w:shd w:val="clear" w:color="auto" w:fill="F7CAAC" w:themeFill="accent2" w:themeFillTint="66"/>
          </w:tcPr>
          <w:p w14:paraId="5174A61A" w14:textId="77777777" w:rsidR="006E1682" w:rsidRDefault="006E1682" w:rsidP="00286215">
            <w:pPr>
              <w:rPr>
                <w:rFonts w:ascii="Calibri" w:hAnsi="Calibri"/>
                <w:b/>
                <w:bCs/>
                <w:sz w:val="20"/>
                <w:szCs w:val="20"/>
              </w:rPr>
            </w:pPr>
            <w:r w:rsidRPr="00A2231C">
              <w:rPr>
                <w:rFonts w:ascii="Calibri" w:hAnsi="Calibri"/>
                <w:b/>
                <w:bCs/>
                <w:sz w:val="20"/>
                <w:szCs w:val="20"/>
              </w:rPr>
              <w:t>No.</w:t>
            </w:r>
          </w:p>
          <w:p w14:paraId="3DFDC53C" w14:textId="77777777" w:rsidR="006E1682" w:rsidRDefault="006E1682" w:rsidP="00286215">
            <w:pPr>
              <w:rPr>
                <w:rFonts w:ascii="Calibri" w:hAnsi="Calibri"/>
                <w:b/>
                <w:bCs/>
                <w:sz w:val="20"/>
                <w:szCs w:val="20"/>
              </w:rPr>
            </w:pPr>
            <w:r>
              <w:rPr>
                <w:rFonts w:ascii="Calibri" w:hAnsi="Calibri"/>
                <w:b/>
                <w:bCs/>
                <w:sz w:val="20"/>
                <w:szCs w:val="20"/>
              </w:rPr>
              <w:t>5.13</w:t>
            </w:r>
          </w:p>
          <w:p w14:paraId="585D1B58" w14:textId="58CBDAB1" w:rsidR="006E1682" w:rsidRPr="00A2231C" w:rsidRDefault="006E1682" w:rsidP="00286215">
            <w:pPr>
              <w:rPr>
                <w:rFonts w:ascii="Calibri" w:hAnsi="Calibri"/>
                <w:b/>
                <w:bCs/>
                <w:sz w:val="20"/>
                <w:szCs w:val="20"/>
              </w:rPr>
            </w:pPr>
            <w:r>
              <w:rPr>
                <w:rFonts w:ascii="Calibri" w:hAnsi="Calibri"/>
                <w:b/>
                <w:bCs/>
                <w:sz w:val="20"/>
                <w:szCs w:val="20"/>
              </w:rPr>
              <w:t>(57)</w:t>
            </w:r>
          </w:p>
        </w:tc>
        <w:tc>
          <w:tcPr>
            <w:tcW w:w="11880" w:type="dxa"/>
            <w:shd w:val="clear" w:color="auto" w:fill="F7CAAC" w:themeFill="accent2" w:themeFillTint="66"/>
          </w:tcPr>
          <w:p w14:paraId="5A8725E9" w14:textId="13313D45" w:rsidR="006E1682" w:rsidRPr="006C0DF5" w:rsidRDefault="006E1682" w:rsidP="00286215">
            <w:pPr>
              <w:rPr>
                <w:b/>
                <w:bCs/>
                <w:sz w:val="20"/>
                <w:szCs w:val="20"/>
              </w:rPr>
            </w:pPr>
            <w:r>
              <w:rPr>
                <w:b/>
                <w:bCs/>
                <w:sz w:val="20"/>
                <w:szCs w:val="20"/>
              </w:rPr>
              <w:t>Pest, Weed, Disease</w:t>
            </w:r>
            <w:r w:rsidR="006C0DF5">
              <w:rPr>
                <w:rFonts w:ascii="Calibri" w:hAnsi="Calibri" w:cs="Calibri"/>
                <w:color w:val="000000"/>
              </w:rPr>
              <w:br/>
            </w:r>
            <w:r w:rsidR="006C0DF5" w:rsidRPr="006C0DF5">
              <w:rPr>
                <w:rFonts w:ascii="Calibri" w:hAnsi="Calibri" w:cs="Calibri"/>
              </w:rPr>
              <w:t>When selecting a pesticide for a potato crop, grower considers (mark all that apply):</w:t>
            </w:r>
          </w:p>
        </w:tc>
      </w:tr>
    </w:tbl>
    <w:p w14:paraId="68543021" w14:textId="77777777" w:rsidR="00457088" w:rsidRDefault="00457088" w:rsidP="00457088">
      <w:pPr>
        <w:spacing w:after="0"/>
        <w:rPr>
          <w:sz w:val="28"/>
          <w:szCs w:val="28"/>
        </w:rPr>
      </w:pPr>
    </w:p>
    <w:p w14:paraId="3D20854C" w14:textId="4B8C8196" w:rsidR="00A2231C" w:rsidRPr="00A2231C" w:rsidRDefault="00A2231C" w:rsidP="00A2231C">
      <w:pPr>
        <w:rPr>
          <w:sz w:val="28"/>
          <w:szCs w:val="28"/>
        </w:rPr>
      </w:pPr>
      <w:r w:rsidRPr="00A2231C">
        <w:rPr>
          <w:sz w:val="28"/>
          <w:szCs w:val="28"/>
        </w:rPr>
        <w:t xml:space="preserve">Resources:  Understanding Pesticide Labels </w:t>
      </w:r>
    </w:p>
    <w:p w14:paraId="23A682E9" w14:textId="77777777" w:rsidR="00A2231C" w:rsidRPr="001160B2" w:rsidRDefault="009D743A" w:rsidP="00516994">
      <w:pPr>
        <w:pStyle w:val="ListParagraph"/>
        <w:numPr>
          <w:ilvl w:val="0"/>
          <w:numId w:val="103"/>
        </w:numPr>
        <w:rPr>
          <w:sz w:val="28"/>
          <w:szCs w:val="28"/>
        </w:rPr>
      </w:pPr>
      <w:hyperlink r:id="rId52" w:history="1">
        <w:r w:rsidR="00A2231C" w:rsidRPr="001160B2">
          <w:rPr>
            <w:color w:val="0563C1" w:themeColor="hyperlink"/>
            <w:sz w:val="28"/>
            <w:szCs w:val="28"/>
            <w:u w:val="single"/>
          </w:rPr>
          <w:t>https://pesticidestewardship.org/homeowner/how-to-read-the-label/</w:t>
        </w:r>
      </w:hyperlink>
    </w:p>
    <w:p w14:paraId="45F8F75E" w14:textId="77777777" w:rsidR="00A2231C" w:rsidRPr="001160B2" w:rsidRDefault="009D743A" w:rsidP="00516994">
      <w:pPr>
        <w:pStyle w:val="ListParagraph"/>
        <w:numPr>
          <w:ilvl w:val="0"/>
          <w:numId w:val="103"/>
        </w:numPr>
        <w:rPr>
          <w:color w:val="0563C1" w:themeColor="hyperlink"/>
          <w:sz w:val="28"/>
          <w:szCs w:val="28"/>
          <w:u w:val="single"/>
        </w:rPr>
      </w:pPr>
      <w:hyperlink r:id="rId53" w:history="1">
        <w:r w:rsidR="00A2231C" w:rsidRPr="001160B2">
          <w:rPr>
            <w:color w:val="0563C1" w:themeColor="hyperlink"/>
            <w:sz w:val="28"/>
            <w:szCs w:val="28"/>
            <w:u w:val="single"/>
          </w:rPr>
          <w:t>http://extensionpublications.unl.edu/assets/pdf/g1955.pdf</w:t>
        </w:r>
      </w:hyperlink>
    </w:p>
    <w:p w14:paraId="26D5C9B2" w14:textId="0273F51F" w:rsidR="00A2231C" w:rsidRPr="00A2231C" w:rsidRDefault="00A2231C" w:rsidP="00A2231C">
      <w:pPr>
        <w:rPr>
          <w:sz w:val="16"/>
        </w:rPr>
      </w:pPr>
    </w:p>
    <w:tbl>
      <w:tblPr>
        <w:tblStyle w:val="TableGrid7"/>
        <w:tblW w:w="13004" w:type="dxa"/>
        <w:tblLayout w:type="fixed"/>
        <w:tblLook w:val="04A0" w:firstRow="1" w:lastRow="0" w:firstColumn="1" w:lastColumn="0" w:noHBand="0" w:noVBand="1"/>
      </w:tblPr>
      <w:tblGrid>
        <w:gridCol w:w="674"/>
        <w:gridCol w:w="12330"/>
      </w:tblGrid>
      <w:tr w:rsidR="00004610" w:rsidRPr="00A2231C" w14:paraId="6F22423F" w14:textId="77777777" w:rsidTr="001026FA">
        <w:trPr>
          <w:trHeight w:val="440"/>
        </w:trPr>
        <w:tc>
          <w:tcPr>
            <w:tcW w:w="674" w:type="dxa"/>
            <w:shd w:val="clear" w:color="auto" w:fill="F7CAAC" w:themeFill="accent2" w:themeFillTint="66"/>
          </w:tcPr>
          <w:p w14:paraId="3EF3B0BF" w14:textId="77777777" w:rsidR="00004610" w:rsidRDefault="00004610" w:rsidP="00286215">
            <w:pPr>
              <w:rPr>
                <w:rFonts w:ascii="Calibri" w:hAnsi="Calibri"/>
                <w:b/>
                <w:bCs/>
                <w:sz w:val="20"/>
                <w:szCs w:val="20"/>
              </w:rPr>
            </w:pPr>
            <w:r w:rsidRPr="00A2231C">
              <w:rPr>
                <w:rFonts w:ascii="Calibri" w:hAnsi="Calibri"/>
                <w:b/>
                <w:bCs/>
                <w:sz w:val="20"/>
                <w:szCs w:val="20"/>
              </w:rPr>
              <w:t>No.</w:t>
            </w:r>
          </w:p>
          <w:p w14:paraId="47867FEE" w14:textId="77777777" w:rsidR="00004610" w:rsidRDefault="00004610" w:rsidP="00286215">
            <w:pPr>
              <w:rPr>
                <w:rFonts w:ascii="Calibri" w:hAnsi="Calibri"/>
                <w:b/>
                <w:bCs/>
                <w:sz w:val="20"/>
                <w:szCs w:val="20"/>
              </w:rPr>
            </w:pPr>
            <w:r>
              <w:rPr>
                <w:rFonts w:ascii="Calibri" w:hAnsi="Calibri"/>
                <w:b/>
                <w:bCs/>
                <w:sz w:val="20"/>
                <w:szCs w:val="20"/>
              </w:rPr>
              <w:t>5.14</w:t>
            </w:r>
          </w:p>
          <w:p w14:paraId="4887B742" w14:textId="1CE47D00" w:rsidR="00004610" w:rsidRPr="00A2231C" w:rsidRDefault="00004610" w:rsidP="00286215">
            <w:pPr>
              <w:rPr>
                <w:rFonts w:ascii="Calibri" w:hAnsi="Calibri"/>
                <w:b/>
                <w:bCs/>
                <w:sz w:val="20"/>
                <w:szCs w:val="20"/>
              </w:rPr>
            </w:pPr>
            <w:r>
              <w:rPr>
                <w:rFonts w:ascii="Calibri" w:hAnsi="Calibri"/>
                <w:b/>
                <w:bCs/>
                <w:sz w:val="20"/>
                <w:szCs w:val="20"/>
              </w:rPr>
              <w:t>(58)</w:t>
            </w:r>
          </w:p>
        </w:tc>
        <w:tc>
          <w:tcPr>
            <w:tcW w:w="12330" w:type="dxa"/>
            <w:shd w:val="clear" w:color="auto" w:fill="F7CAAC" w:themeFill="accent2" w:themeFillTint="66"/>
          </w:tcPr>
          <w:p w14:paraId="464D1B86" w14:textId="77777777" w:rsidR="00004610" w:rsidRDefault="00004610" w:rsidP="00286215">
            <w:pPr>
              <w:rPr>
                <w:b/>
                <w:bCs/>
                <w:sz w:val="20"/>
                <w:szCs w:val="20"/>
              </w:rPr>
            </w:pPr>
            <w:r>
              <w:rPr>
                <w:b/>
                <w:bCs/>
                <w:sz w:val="20"/>
                <w:szCs w:val="20"/>
              </w:rPr>
              <w:t>Pest, Weed, Disease</w:t>
            </w:r>
          </w:p>
          <w:p w14:paraId="632DCD1A" w14:textId="0A01337E" w:rsidR="00004610" w:rsidRPr="00167FB3" w:rsidRDefault="00167FB3" w:rsidP="00286215">
            <w:pPr>
              <w:rPr>
                <w:rFonts w:ascii="Calibri" w:hAnsi="Calibri" w:cs="Calibri"/>
              </w:rPr>
            </w:pPr>
            <w:r w:rsidRPr="00167FB3">
              <w:rPr>
                <w:rFonts w:ascii="Calibri" w:hAnsi="Calibri" w:cs="Calibri"/>
              </w:rPr>
              <w:t>Farm has actively identified the pesticide</w:t>
            </w:r>
            <w:r w:rsidRPr="00167FB3">
              <w:rPr>
                <w:rFonts w:ascii="Calibri" w:hAnsi="Calibri" w:cs="Calibri"/>
                <w:strike/>
              </w:rPr>
              <w:t xml:space="preserve"> </w:t>
            </w:r>
            <w:r w:rsidRPr="00167FB3">
              <w:rPr>
                <w:rFonts w:ascii="Calibri" w:hAnsi="Calibri" w:cs="Calibri"/>
              </w:rPr>
              <w:t>applications with the greatest risk of developing resistance and uses one or more strategies to delay resistance.</w:t>
            </w:r>
          </w:p>
        </w:tc>
      </w:tr>
    </w:tbl>
    <w:p w14:paraId="14B830A0" w14:textId="77777777" w:rsidR="00A2231C" w:rsidRPr="00A2231C" w:rsidRDefault="00A2231C" w:rsidP="00A2231C">
      <w:pPr>
        <w:rPr>
          <w:sz w:val="6"/>
          <w:szCs w:val="28"/>
        </w:rPr>
      </w:pPr>
    </w:p>
    <w:p w14:paraId="7BCA70BD" w14:textId="2D71C966" w:rsidR="00A2231C" w:rsidRPr="00A2231C" w:rsidRDefault="002B2AAD" w:rsidP="005872A0">
      <w:pPr>
        <w:spacing w:after="0"/>
        <w:rPr>
          <w:sz w:val="28"/>
          <w:szCs w:val="28"/>
        </w:rPr>
      </w:pPr>
      <w:r w:rsidRPr="00A2231C">
        <w:rPr>
          <w:sz w:val="28"/>
          <w:szCs w:val="28"/>
        </w:rPr>
        <w:t xml:space="preserve">Common information </w:t>
      </w:r>
      <w:r w:rsidR="00A2231C" w:rsidRPr="00A2231C">
        <w:rPr>
          <w:sz w:val="28"/>
          <w:szCs w:val="28"/>
        </w:rPr>
        <w:t>resistance management strategy on the farm</w:t>
      </w:r>
      <w:r>
        <w:rPr>
          <w:sz w:val="28"/>
          <w:szCs w:val="28"/>
        </w:rPr>
        <w:t xml:space="preserve"> </w:t>
      </w:r>
      <w:r w:rsidR="00A2231C" w:rsidRPr="00A2231C">
        <w:rPr>
          <w:sz w:val="28"/>
          <w:szCs w:val="28"/>
        </w:rPr>
        <w:t>include</w:t>
      </w:r>
      <w:r>
        <w:rPr>
          <w:sz w:val="28"/>
          <w:szCs w:val="28"/>
        </w:rPr>
        <w:t>s</w:t>
      </w:r>
      <w:r w:rsidR="00A2231C" w:rsidRPr="00A2231C">
        <w:rPr>
          <w:sz w:val="28"/>
          <w:szCs w:val="28"/>
        </w:rPr>
        <w:t>:</w:t>
      </w:r>
    </w:p>
    <w:p w14:paraId="2054099C" w14:textId="77777777" w:rsidR="00A2231C" w:rsidRPr="00A2231C" w:rsidRDefault="00A2231C" w:rsidP="00516994">
      <w:pPr>
        <w:numPr>
          <w:ilvl w:val="0"/>
          <w:numId w:val="20"/>
        </w:numPr>
        <w:spacing w:after="0"/>
        <w:ind w:left="720"/>
        <w:contextualSpacing/>
        <w:rPr>
          <w:sz w:val="28"/>
          <w:szCs w:val="28"/>
        </w:rPr>
      </w:pPr>
      <w:r w:rsidRPr="00A2231C">
        <w:rPr>
          <w:sz w:val="28"/>
          <w:szCs w:val="28"/>
        </w:rPr>
        <w:t>Awareness of pesticide uses, i.e., pest and pesticide combinations, most at risk of resistance, e.g., Colorado potato beetle and neonicotinoid insecticides.</w:t>
      </w:r>
    </w:p>
    <w:p w14:paraId="53015E64" w14:textId="77777777" w:rsidR="00A2231C" w:rsidRPr="00A2231C" w:rsidRDefault="00A2231C" w:rsidP="00516994">
      <w:pPr>
        <w:numPr>
          <w:ilvl w:val="0"/>
          <w:numId w:val="20"/>
        </w:numPr>
        <w:spacing w:after="0"/>
        <w:ind w:left="720"/>
        <w:contextualSpacing/>
        <w:rPr>
          <w:sz w:val="28"/>
          <w:szCs w:val="28"/>
        </w:rPr>
      </w:pPr>
      <w:r w:rsidRPr="00A2231C">
        <w:rPr>
          <w:sz w:val="28"/>
          <w:szCs w:val="28"/>
        </w:rPr>
        <w:t>Follow label requirements and rotate modes of action (knowing IRAC, HRAC, FRAC codes); “sandwiching” same mode of action against a target pest.</w:t>
      </w:r>
    </w:p>
    <w:p w14:paraId="768F0F6C" w14:textId="77777777" w:rsidR="00A2231C" w:rsidRPr="00A2231C" w:rsidRDefault="00A2231C" w:rsidP="00516994">
      <w:pPr>
        <w:numPr>
          <w:ilvl w:val="0"/>
          <w:numId w:val="20"/>
        </w:numPr>
        <w:spacing w:after="0"/>
        <w:ind w:left="720"/>
        <w:contextualSpacing/>
        <w:rPr>
          <w:sz w:val="28"/>
          <w:szCs w:val="28"/>
        </w:rPr>
      </w:pPr>
      <w:r w:rsidRPr="00A2231C">
        <w:rPr>
          <w:sz w:val="28"/>
          <w:szCs w:val="28"/>
        </w:rPr>
        <w:t>Combining multiple modes of action in a single application.</w:t>
      </w:r>
    </w:p>
    <w:p w14:paraId="694F8E0E" w14:textId="77777777" w:rsidR="00A2231C" w:rsidRPr="00A2231C" w:rsidRDefault="00A2231C" w:rsidP="00516994">
      <w:pPr>
        <w:numPr>
          <w:ilvl w:val="0"/>
          <w:numId w:val="20"/>
        </w:numPr>
        <w:spacing w:after="0"/>
        <w:ind w:left="720"/>
        <w:contextualSpacing/>
        <w:rPr>
          <w:sz w:val="28"/>
          <w:szCs w:val="28"/>
        </w:rPr>
      </w:pPr>
      <w:r w:rsidRPr="00A2231C">
        <w:rPr>
          <w:sz w:val="28"/>
          <w:szCs w:val="28"/>
        </w:rPr>
        <w:t>Integrate cultural methods with chemical methods</w:t>
      </w:r>
    </w:p>
    <w:p w14:paraId="2C09979D" w14:textId="77777777" w:rsidR="00A2231C" w:rsidRPr="00A2231C" w:rsidRDefault="00A2231C" w:rsidP="00516994">
      <w:pPr>
        <w:numPr>
          <w:ilvl w:val="0"/>
          <w:numId w:val="20"/>
        </w:numPr>
        <w:spacing w:after="0"/>
        <w:ind w:left="720"/>
        <w:contextualSpacing/>
        <w:rPr>
          <w:sz w:val="28"/>
          <w:szCs w:val="28"/>
        </w:rPr>
      </w:pPr>
      <w:r w:rsidRPr="00A2231C">
        <w:rPr>
          <w:sz w:val="28"/>
          <w:szCs w:val="28"/>
        </w:rPr>
        <w:t>Crop rotation</w:t>
      </w:r>
    </w:p>
    <w:p w14:paraId="070A246D" w14:textId="77777777" w:rsidR="00A2231C" w:rsidRPr="00A2231C" w:rsidRDefault="00A2231C" w:rsidP="00FE0625">
      <w:pPr>
        <w:spacing w:after="0"/>
        <w:rPr>
          <w:sz w:val="28"/>
          <w:szCs w:val="28"/>
        </w:rPr>
      </w:pPr>
      <w:r w:rsidRPr="00A2231C">
        <w:rPr>
          <w:sz w:val="28"/>
          <w:szCs w:val="28"/>
        </w:rPr>
        <w:t>Additional resources:</w:t>
      </w:r>
    </w:p>
    <w:p w14:paraId="2B241A87" w14:textId="3DAA676A" w:rsidR="00A2231C" w:rsidRPr="00A2231C" w:rsidRDefault="00A2231C" w:rsidP="00516994">
      <w:pPr>
        <w:numPr>
          <w:ilvl w:val="0"/>
          <w:numId w:val="52"/>
        </w:numPr>
        <w:spacing w:after="0"/>
        <w:contextualSpacing/>
        <w:rPr>
          <w:sz w:val="28"/>
          <w:szCs w:val="28"/>
        </w:rPr>
      </w:pPr>
      <w:r w:rsidRPr="00A2231C">
        <w:rPr>
          <w:sz w:val="28"/>
          <w:szCs w:val="28"/>
        </w:rPr>
        <w:t xml:space="preserve">Insecticide Resistance Action Committee (IRAC) Website: </w:t>
      </w:r>
      <w:hyperlink r:id="rId54" w:history="1">
        <w:r w:rsidRPr="00A2231C">
          <w:rPr>
            <w:color w:val="0563C1" w:themeColor="hyperlink"/>
            <w:sz w:val="28"/>
            <w:szCs w:val="28"/>
            <w:u w:val="single"/>
          </w:rPr>
          <w:t>www.irac-online.org</w:t>
        </w:r>
      </w:hyperlink>
      <w:r w:rsidRPr="00A2231C">
        <w:rPr>
          <w:sz w:val="28"/>
          <w:szCs w:val="28"/>
        </w:rPr>
        <w:t xml:space="preserve"> </w:t>
      </w:r>
    </w:p>
    <w:p w14:paraId="231A77F9" w14:textId="77777777" w:rsidR="00A2231C" w:rsidRPr="00A2231C" w:rsidRDefault="00A2231C" w:rsidP="00516994">
      <w:pPr>
        <w:numPr>
          <w:ilvl w:val="0"/>
          <w:numId w:val="52"/>
        </w:numPr>
        <w:spacing w:after="0"/>
        <w:contextualSpacing/>
        <w:rPr>
          <w:sz w:val="28"/>
          <w:szCs w:val="28"/>
        </w:rPr>
      </w:pPr>
      <w:r w:rsidRPr="00A2231C">
        <w:rPr>
          <w:sz w:val="28"/>
          <w:szCs w:val="28"/>
        </w:rPr>
        <w:t xml:space="preserve">Fungicide Resistance Action Committee (FRAC) Website:  </w:t>
      </w:r>
      <w:hyperlink r:id="rId55" w:history="1">
        <w:r w:rsidRPr="00A2231C">
          <w:rPr>
            <w:color w:val="0563C1" w:themeColor="hyperlink"/>
            <w:sz w:val="28"/>
            <w:szCs w:val="28"/>
            <w:u w:val="single"/>
          </w:rPr>
          <w:t>www.frac.info</w:t>
        </w:r>
      </w:hyperlink>
      <w:r w:rsidRPr="00A2231C">
        <w:rPr>
          <w:sz w:val="28"/>
          <w:szCs w:val="28"/>
        </w:rPr>
        <w:t xml:space="preserve"> </w:t>
      </w:r>
    </w:p>
    <w:p w14:paraId="49795782" w14:textId="77777777" w:rsidR="00A2231C" w:rsidRPr="00A2231C" w:rsidRDefault="00A2231C" w:rsidP="00516994">
      <w:pPr>
        <w:numPr>
          <w:ilvl w:val="0"/>
          <w:numId w:val="52"/>
        </w:numPr>
        <w:spacing w:after="0"/>
        <w:contextualSpacing/>
        <w:rPr>
          <w:sz w:val="28"/>
          <w:szCs w:val="28"/>
        </w:rPr>
      </w:pPr>
      <w:r w:rsidRPr="00A2231C">
        <w:rPr>
          <w:sz w:val="28"/>
          <w:szCs w:val="28"/>
        </w:rPr>
        <w:t xml:space="preserve">Herbicide Resistance Action Committee (HRAC) Website: </w:t>
      </w:r>
      <w:hyperlink r:id="rId56" w:history="1">
        <w:r w:rsidRPr="00A2231C">
          <w:rPr>
            <w:color w:val="0563C1" w:themeColor="hyperlink"/>
            <w:sz w:val="28"/>
            <w:szCs w:val="28"/>
            <w:u w:val="single"/>
          </w:rPr>
          <w:t>www.hracglobal.com</w:t>
        </w:r>
      </w:hyperlink>
      <w:r w:rsidRPr="00A2231C">
        <w:rPr>
          <w:sz w:val="28"/>
          <w:szCs w:val="28"/>
        </w:rPr>
        <w:t xml:space="preserve"> </w:t>
      </w:r>
    </w:p>
    <w:p w14:paraId="47E0A406" w14:textId="51635443" w:rsidR="001B18BE" w:rsidRDefault="001B18BE" w:rsidP="00CA56F1">
      <w:pPr>
        <w:rPr>
          <w:sz w:val="28"/>
        </w:rPr>
      </w:pPr>
    </w:p>
    <w:tbl>
      <w:tblPr>
        <w:tblStyle w:val="TableGrid32"/>
        <w:tblW w:w="12505" w:type="dxa"/>
        <w:tblLayout w:type="fixed"/>
        <w:tblLook w:val="04A0" w:firstRow="1" w:lastRow="0" w:firstColumn="1" w:lastColumn="0" w:noHBand="0" w:noVBand="1"/>
      </w:tblPr>
      <w:tblGrid>
        <w:gridCol w:w="625"/>
        <w:gridCol w:w="11880"/>
      </w:tblGrid>
      <w:tr w:rsidR="00BE474B" w:rsidRPr="00A2231C" w14:paraId="6C958AE1" w14:textId="77777777" w:rsidTr="00522371">
        <w:trPr>
          <w:trHeight w:val="728"/>
        </w:trPr>
        <w:tc>
          <w:tcPr>
            <w:tcW w:w="625" w:type="dxa"/>
            <w:shd w:val="clear" w:color="auto" w:fill="F7CAAC" w:themeFill="accent2" w:themeFillTint="66"/>
            <w:hideMark/>
          </w:tcPr>
          <w:p w14:paraId="6596070D" w14:textId="0F17F3FB" w:rsidR="00BE474B" w:rsidRDefault="00BE474B" w:rsidP="00B93742">
            <w:pPr>
              <w:rPr>
                <w:b/>
                <w:bCs/>
                <w:sz w:val="20"/>
                <w:szCs w:val="20"/>
              </w:rPr>
            </w:pPr>
            <w:r w:rsidRPr="00F50C41">
              <w:rPr>
                <w:sz w:val="28"/>
                <w:szCs w:val="28"/>
              </w:rPr>
              <w:br w:type="page"/>
            </w:r>
            <w:r w:rsidRPr="00A2231C">
              <w:rPr>
                <w:b/>
                <w:bCs/>
                <w:sz w:val="20"/>
                <w:szCs w:val="20"/>
              </w:rPr>
              <w:t>No.</w:t>
            </w:r>
          </w:p>
          <w:p w14:paraId="45C21C35" w14:textId="77777777" w:rsidR="00BE474B" w:rsidRDefault="00BE474B" w:rsidP="00B93742">
            <w:pPr>
              <w:rPr>
                <w:b/>
                <w:bCs/>
                <w:sz w:val="20"/>
                <w:szCs w:val="20"/>
              </w:rPr>
            </w:pPr>
            <w:r>
              <w:rPr>
                <w:b/>
                <w:bCs/>
                <w:sz w:val="20"/>
                <w:szCs w:val="20"/>
              </w:rPr>
              <w:t>6.3</w:t>
            </w:r>
          </w:p>
          <w:p w14:paraId="6AF63A3D" w14:textId="7CB00DF1" w:rsidR="00596E15" w:rsidRPr="00A2231C" w:rsidRDefault="00596E15" w:rsidP="00B93742">
            <w:pPr>
              <w:rPr>
                <w:b/>
                <w:bCs/>
                <w:sz w:val="20"/>
                <w:szCs w:val="20"/>
              </w:rPr>
            </w:pPr>
            <w:r>
              <w:rPr>
                <w:b/>
                <w:bCs/>
                <w:sz w:val="20"/>
                <w:szCs w:val="20"/>
              </w:rPr>
              <w:t>(</w:t>
            </w:r>
            <w:r w:rsidR="00D67AC9">
              <w:rPr>
                <w:b/>
                <w:bCs/>
                <w:sz w:val="20"/>
                <w:szCs w:val="20"/>
              </w:rPr>
              <w:t>61)</w:t>
            </w:r>
          </w:p>
        </w:tc>
        <w:tc>
          <w:tcPr>
            <w:tcW w:w="11880" w:type="dxa"/>
            <w:shd w:val="clear" w:color="auto" w:fill="F7CAAC" w:themeFill="accent2" w:themeFillTint="66"/>
            <w:hideMark/>
          </w:tcPr>
          <w:p w14:paraId="187879FC" w14:textId="77777777" w:rsidR="00BE474B" w:rsidRDefault="001544B9" w:rsidP="00B93742">
            <w:pPr>
              <w:rPr>
                <w:rFonts w:cs="Calibri"/>
                <w:b/>
                <w:bCs/>
                <w:color w:val="000000"/>
              </w:rPr>
            </w:pPr>
            <w:r>
              <w:rPr>
                <w:rFonts w:cs="Calibri"/>
                <w:b/>
                <w:bCs/>
                <w:color w:val="000000"/>
              </w:rPr>
              <w:t>Nutrient Management</w:t>
            </w:r>
          </w:p>
          <w:p w14:paraId="1539FC6C" w14:textId="2E622784" w:rsidR="001544B9" w:rsidRPr="00596E15" w:rsidRDefault="00596E15" w:rsidP="00B93742">
            <w:pPr>
              <w:rPr>
                <w:rFonts w:cs="Calibri"/>
                <w:color w:val="000000"/>
              </w:rPr>
            </w:pPr>
            <w:r w:rsidRPr="00596E15">
              <w:rPr>
                <w:rFonts w:cs="Calibri"/>
              </w:rPr>
              <w:t>Is in-season crop nutrition sampling (e.g. petiole or soil testing) performed?</w:t>
            </w:r>
          </w:p>
        </w:tc>
      </w:tr>
    </w:tbl>
    <w:p w14:paraId="24838DC4" w14:textId="77777777" w:rsidR="00A2231C" w:rsidRPr="00A2231C" w:rsidRDefault="00A2231C" w:rsidP="00A2231C">
      <w:pPr>
        <w:spacing w:after="0"/>
        <w:rPr>
          <w:sz w:val="28"/>
        </w:rPr>
      </w:pPr>
      <w:r w:rsidRPr="00A2231C">
        <w:rPr>
          <w:sz w:val="28"/>
        </w:rPr>
        <w:t>Resources:</w:t>
      </w:r>
    </w:p>
    <w:p w14:paraId="65E2526C" w14:textId="77777777" w:rsidR="00A2231C" w:rsidRPr="00A2231C" w:rsidRDefault="009D743A" w:rsidP="00516994">
      <w:pPr>
        <w:numPr>
          <w:ilvl w:val="0"/>
          <w:numId w:val="34"/>
        </w:numPr>
        <w:spacing w:after="0"/>
        <w:contextualSpacing/>
        <w:rPr>
          <w:sz w:val="28"/>
        </w:rPr>
      </w:pPr>
      <w:hyperlink r:id="rId57" w:history="1">
        <w:r w:rsidR="00A2231C" w:rsidRPr="00A2231C">
          <w:rPr>
            <w:color w:val="0563C1" w:themeColor="hyperlink"/>
            <w:sz w:val="28"/>
            <w:u w:val="single"/>
          </w:rPr>
          <w:t>www.extension.u</w:t>
        </w:r>
        <w:r w:rsidR="00A2231C" w:rsidRPr="00A2231C">
          <w:rPr>
            <w:bCs/>
            <w:color w:val="0563C1" w:themeColor="hyperlink"/>
            <w:sz w:val="28"/>
            <w:u w:val="single"/>
          </w:rPr>
          <w:t>idaho</w:t>
        </w:r>
        <w:r w:rsidR="00A2231C" w:rsidRPr="00A2231C">
          <w:rPr>
            <w:color w:val="0563C1" w:themeColor="hyperlink"/>
            <w:sz w:val="28"/>
            <w:u w:val="single"/>
          </w:rPr>
          <w:t>.edu/</w:t>
        </w:r>
        <w:r w:rsidR="00A2231C" w:rsidRPr="00A2231C">
          <w:rPr>
            <w:bCs/>
            <w:color w:val="0563C1" w:themeColor="hyperlink"/>
            <w:sz w:val="28"/>
            <w:u w:val="single"/>
          </w:rPr>
          <w:t>nutrient</w:t>
        </w:r>
        <w:r w:rsidR="00A2231C" w:rsidRPr="00A2231C">
          <w:rPr>
            <w:color w:val="0563C1" w:themeColor="hyperlink"/>
            <w:sz w:val="28"/>
            <w:u w:val="single"/>
          </w:rPr>
          <w:t>/crop_</w:t>
        </w:r>
        <w:r w:rsidR="00A2231C" w:rsidRPr="00A2231C">
          <w:rPr>
            <w:bCs/>
            <w:color w:val="0563C1" w:themeColor="hyperlink"/>
            <w:sz w:val="28"/>
            <w:u w:val="single"/>
          </w:rPr>
          <w:t>nutrient</w:t>
        </w:r>
        <w:r w:rsidR="00A2231C" w:rsidRPr="00A2231C">
          <w:rPr>
            <w:color w:val="0563C1" w:themeColor="hyperlink"/>
            <w:sz w:val="28"/>
            <w:u w:val="single"/>
          </w:rPr>
          <w:t>/</w:t>
        </w:r>
        <w:r w:rsidR="00A2231C" w:rsidRPr="00A2231C">
          <w:rPr>
            <w:bCs/>
            <w:color w:val="0563C1" w:themeColor="hyperlink"/>
            <w:sz w:val="28"/>
            <w:u w:val="single"/>
          </w:rPr>
          <w:t>potato</w:t>
        </w:r>
        <w:r w:rsidR="00A2231C" w:rsidRPr="00A2231C">
          <w:rPr>
            <w:color w:val="0563C1" w:themeColor="hyperlink"/>
            <w:sz w:val="28"/>
            <w:u w:val="single"/>
          </w:rPr>
          <w:t>.html</w:t>
        </w:r>
      </w:hyperlink>
    </w:p>
    <w:p w14:paraId="470A13DE" w14:textId="56B2408B" w:rsidR="00A2231C" w:rsidRPr="00287F28" w:rsidRDefault="009D743A" w:rsidP="00193928">
      <w:pPr>
        <w:pStyle w:val="ListParagraph"/>
        <w:numPr>
          <w:ilvl w:val="0"/>
          <w:numId w:val="34"/>
        </w:numPr>
        <w:spacing w:after="0"/>
        <w:rPr>
          <w:sz w:val="28"/>
          <w:szCs w:val="28"/>
        </w:rPr>
      </w:pPr>
      <w:hyperlink r:id="rId58" w:history="1">
        <w:r w:rsidR="00DC7886" w:rsidRPr="008C1843">
          <w:rPr>
            <w:rStyle w:val="Hyperlink"/>
            <w:sz w:val="28"/>
            <w:szCs w:val="28"/>
          </w:rPr>
          <w:t>www.extension.uidaho.edu/publishing/pdf/BUL/BUL0840.pdf</w:t>
        </w:r>
      </w:hyperlink>
    </w:p>
    <w:p w14:paraId="1D182625" w14:textId="212F6621" w:rsidR="00A2231C" w:rsidRPr="00A2231C" w:rsidRDefault="00A2231C" w:rsidP="00A2231C">
      <w:pPr>
        <w:rPr>
          <w:sz w:val="16"/>
        </w:rPr>
      </w:pPr>
    </w:p>
    <w:tbl>
      <w:tblPr>
        <w:tblStyle w:val="TableGrid321"/>
        <w:tblpPr w:leftFromText="180" w:rightFromText="180" w:vertAnchor="text" w:horzAnchor="margin" w:tblpY="-179"/>
        <w:tblW w:w="12325" w:type="dxa"/>
        <w:tblLayout w:type="fixed"/>
        <w:tblLook w:val="04A0" w:firstRow="1" w:lastRow="0" w:firstColumn="1" w:lastColumn="0" w:noHBand="0" w:noVBand="1"/>
      </w:tblPr>
      <w:tblGrid>
        <w:gridCol w:w="625"/>
        <w:gridCol w:w="11700"/>
      </w:tblGrid>
      <w:tr w:rsidR="00BE474B" w:rsidRPr="00B274A5" w14:paraId="6FC8866D" w14:textId="77777777" w:rsidTr="00522371">
        <w:trPr>
          <w:trHeight w:val="620"/>
        </w:trPr>
        <w:tc>
          <w:tcPr>
            <w:tcW w:w="625" w:type="dxa"/>
            <w:shd w:val="clear" w:color="auto" w:fill="F7CAAC" w:themeFill="accent2" w:themeFillTint="66"/>
            <w:hideMark/>
          </w:tcPr>
          <w:p w14:paraId="0D6795D0" w14:textId="77777777" w:rsidR="00BE474B" w:rsidRDefault="00BE474B" w:rsidP="00F84D77">
            <w:pPr>
              <w:rPr>
                <w:b/>
                <w:bCs/>
                <w:sz w:val="20"/>
                <w:szCs w:val="20"/>
              </w:rPr>
            </w:pPr>
            <w:r w:rsidRPr="00A2231C">
              <w:rPr>
                <w:b/>
                <w:bCs/>
                <w:sz w:val="20"/>
                <w:szCs w:val="20"/>
              </w:rPr>
              <w:t>No.</w:t>
            </w:r>
          </w:p>
          <w:p w14:paraId="1F50A9BE" w14:textId="68551535" w:rsidR="00BE474B" w:rsidRDefault="00BE474B" w:rsidP="00F84D77">
            <w:pPr>
              <w:rPr>
                <w:b/>
                <w:bCs/>
                <w:sz w:val="20"/>
                <w:szCs w:val="20"/>
              </w:rPr>
            </w:pPr>
            <w:r>
              <w:rPr>
                <w:b/>
                <w:bCs/>
                <w:sz w:val="20"/>
                <w:szCs w:val="20"/>
              </w:rPr>
              <w:t>6.</w:t>
            </w:r>
            <w:r w:rsidR="00666B3C">
              <w:rPr>
                <w:b/>
                <w:bCs/>
                <w:sz w:val="20"/>
                <w:szCs w:val="20"/>
              </w:rPr>
              <w:t>5</w:t>
            </w:r>
          </w:p>
          <w:p w14:paraId="05077A67" w14:textId="231B7217" w:rsidR="00E262B5" w:rsidRPr="00B274A5" w:rsidRDefault="00E262B5" w:rsidP="00F84D77">
            <w:pPr>
              <w:rPr>
                <w:b/>
                <w:bCs/>
                <w:sz w:val="20"/>
                <w:szCs w:val="20"/>
              </w:rPr>
            </w:pPr>
            <w:r>
              <w:rPr>
                <w:b/>
                <w:bCs/>
                <w:sz w:val="20"/>
                <w:szCs w:val="20"/>
              </w:rPr>
              <w:t>(6</w:t>
            </w:r>
            <w:r w:rsidR="00666B3C">
              <w:rPr>
                <w:b/>
                <w:bCs/>
                <w:sz w:val="20"/>
                <w:szCs w:val="20"/>
              </w:rPr>
              <w:t>3</w:t>
            </w:r>
            <w:r>
              <w:rPr>
                <w:b/>
                <w:bCs/>
                <w:sz w:val="20"/>
                <w:szCs w:val="20"/>
              </w:rPr>
              <w:t>)</w:t>
            </w:r>
          </w:p>
        </w:tc>
        <w:tc>
          <w:tcPr>
            <w:tcW w:w="11700" w:type="dxa"/>
            <w:shd w:val="clear" w:color="auto" w:fill="F7CAAC" w:themeFill="accent2" w:themeFillTint="66"/>
            <w:hideMark/>
          </w:tcPr>
          <w:p w14:paraId="147E2B44" w14:textId="77777777" w:rsidR="00BE474B" w:rsidRPr="00FA543B" w:rsidRDefault="001544B9" w:rsidP="00F84D77">
            <w:pPr>
              <w:rPr>
                <w:rFonts w:cs="Calibri"/>
                <w:b/>
                <w:bCs/>
              </w:rPr>
            </w:pPr>
            <w:r w:rsidRPr="00FA543B">
              <w:rPr>
                <w:rFonts w:cs="Calibri"/>
                <w:b/>
                <w:bCs/>
              </w:rPr>
              <w:t>Nutrient Management</w:t>
            </w:r>
          </w:p>
          <w:p w14:paraId="2411289D" w14:textId="016FEA3E" w:rsidR="00FA543B" w:rsidRPr="00FA543B" w:rsidRDefault="00FA543B" w:rsidP="00FA543B">
            <w:pPr>
              <w:rPr>
                <w:rFonts w:cs="Calibri"/>
              </w:rPr>
            </w:pPr>
            <w:r w:rsidRPr="00FA543B">
              <w:rPr>
                <w:rFonts w:cs="Calibri"/>
              </w:rPr>
              <w:t>Nutrient application rates (as determined by soil sampling, foliar analysis, nutrient crediting, etc.) take into consideration available nutrients and projected crop need.</w:t>
            </w:r>
          </w:p>
          <w:p w14:paraId="79BA0115" w14:textId="10BF431B" w:rsidR="00FA543B" w:rsidRPr="00FA543B" w:rsidRDefault="00FA543B" w:rsidP="00F84D77">
            <w:pPr>
              <w:rPr>
                <w:b/>
                <w:bCs/>
                <w:sz w:val="20"/>
                <w:szCs w:val="20"/>
              </w:rPr>
            </w:pPr>
          </w:p>
        </w:tc>
      </w:tr>
    </w:tbl>
    <w:p w14:paraId="5717736D" w14:textId="610DCE00" w:rsidR="00A2231C" w:rsidRPr="00A2231C" w:rsidRDefault="00A2231C" w:rsidP="009D743A">
      <w:pPr>
        <w:rPr>
          <w:sz w:val="28"/>
        </w:rPr>
      </w:pPr>
      <w:r w:rsidRPr="00A2231C">
        <w:rPr>
          <w:sz w:val="28"/>
        </w:rPr>
        <w:t xml:space="preserve">Additional Resource: </w:t>
      </w:r>
    </w:p>
    <w:p w14:paraId="39B3EF18" w14:textId="1E18BB9B" w:rsidR="00A2231C" w:rsidRPr="00151C77" w:rsidRDefault="00A2231C" w:rsidP="00232D59">
      <w:pPr>
        <w:numPr>
          <w:ilvl w:val="0"/>
          <w:numId w:val="30"/>
        </w:numPr>
        <w:spacing w:after="0"/>
        <w:ind w:left="720"/>
        <w:contextualSpacing/>
        <w:rPr>
          <w:sz w:val="28"/>
          <w:szCs w:val="28"/>
        </w:rPr>
      </w:pPr>
      <w:r w:rsidRPr="00A2231C">
        <w:rPr>
          <w:sz w:val="28"/>
        </w:rPr>
        <w:t xml:space="preserve">Cover crops for high-desert farming systems in Idaho, University of Idaho CIS Bulletin 889. </w:t>
      </w:r>
      <w:hyperlink r:id="rId59" w:history="1">
        <w:r w:rsidR="00151C77" w:rsidRPr="00151C77">
          <w:rPr>
            <w:rStyle w:val="Hyperlink"/>
            <w:sz w:val="28"/>
            <w:szCs w:val="28"/>
          </w:rPr>
          <w:t>https://www.extension.uidaho.edu/publishing/pdf/BUL/BUL889.pdf</w:t>
        </w:r>
      </w:hyperlink>
    </w:p>
    <w:p w14:paraId="5881E4D0" w14:textId="28D64099" w:rsidR="000624F6" w:rsidRDefault="000624F6" w:rsidP="00232D59">
      <w:pPr>
        <w:spacing w:after="0"/>
        <w:rPr>
          <w:sz w:val="16"/>
        </w:rPr>
      </w:pPr>
    </w:p>
    <w:tbl>
      <w:tblPr>
        <w:tblStyle w:val="TableGrid7"/>
        <w:tblpPr w:leftFromText="180" w:rightFromText="180" w:vertAnchor="text" w:horzAnchor="margin" w:tblpY="121"/>
        <w:tblW w:w="0" w:type="auto"/>
        <w:tblLayout w:type="fixed"/>
        <w:tblLook w:val="04A0" w:firstRow="1" w:lastRow="0" w:firstColumn="1" w:lastColumn="0" w:noHBand="0" w:noVBand="1"/>
      </w:tblPr>
      <w:tblGrid>
        <w:gridCol w:w="625"/>
        <w:gridCol w:w="12060"/>
      </w:tblGrid>
      <w:tr w:rsidR="00BE474B" w:rsidRPr="00A2231C" w14:paraId="2A25F338" w14:textId="77777777" w:rsidTr="00522371">
        <w:trPr>
          <w:trHeight w:val="440"/>
        </w:trPr>
        <w:tc>
          <w:tcPr>
            <w:tcW w:w="625" w:type="dxa"/>
            <w:shd w:val="clear" w:color="auto" w:fill="F7CAAC" w:themeFill="accent2" w:themeFillTint="66"/>
          </w:tcPr>
          <w:p w14:paraId="66C78931" w14:textId="77777777" w:rsidR="00BE474B" w:rsidRDefault="00BE474B" w:rsidP="00EC7DBF">
            <w:pPr>
              <w:rPr>
                <w:rFonts w:ascii="Calibri" w:hAnsi="Calibri"/>
                <w:b/>
                <w:bCs/>
                <w:sz w:val="20"/>
                <w:szCs w:val="20"/>
              </w:rPr>
            </w:pPr>
            <w:r w:rsidRPr="00A2231C">
              <w:rPr>
                <w:rFonts w:ascii="Calibri" w:hAnsi="Calibri"/>
                <w:b/>
                <w:bCs/>
                <w:sz w:val="20"/>
                <w:szCs w:val="20"/>
              </w:rPr>
              <w:t>No.</w:t>
            </w:r>
          </w:p>
          <w:p w14:paraId="0AC3C42C" w14:textId="77777777" w:rsidR="00BE474B" w:rsidRDefault="00BE474B" w:rsidP="00EC7DBF">
            <w:pPr>
              <w:rPr>
                <w:rFonts w:ascii="Calibri" w:hAnsi="Calibri"/>
                <w:b/>
                <w:bCs/>
                <w:sz w:val="20"/>
                <w:szCs w:val="20"/>
              </w:rPr>
            </w:pPr>
            <w:r>
              <w:rPr>
                <w:rFonts w:ascii="Calibri" w:hAnsi="Calibri"/>
                <w:b/>
                <w:bCs/>
                <w:sz w:val="20"/>
                <w:szCs w:val="20"/>
              </w:rPr>
              <w:t>6.8</w:t>
            </w:r>
          </w:p>
          <w:p w14:paraId="627D97BB" w14:textId="574619FD" w:rsidR="00FA543B" w:rsidRPr="00A2231C" w:rsidRDefault="00FA543B" w:rsidP="00EC7DBF">
            <w:pPr>
              <w:rPr>
                <w:rFonts w:ascii="Calibri" w:hAnsi="Calibri"/>
                <w:b/>
                <w:bCs/>
                <w:sz w:val="20"/>
                <w:szCs w:val="20"/>
              </w:rPr>
            </w:pPr>
            <w:r>
              <w:rPr>
                <w:rFonts w:ascii="Calibri" w:hAnsi="Calibri"/>
                <w:b/>
                <w:bCs/>
                <w:sz w:val="20"/>
                <w:szCs w:val="20"/>
              </w:rPr>
              <w:t>(</w:t>
            </w:r>
            <w:r w:rsidR="0090027D">
              <w:rPr>
                <w:rFonts w:ascii="Calibri" w:hAnsi="Calibri"/>
                <w:b/>
                <w:bCs/>
                <w:sz w:val="20"/>
                <w:szCs w:val="20"/>
              </w:rPr>
              <w:t>66)</w:t>
            </w:r>
          </w:p>
        </w:tc>
        <w:tc>
          <w:tcPr>
            <w:tcW w:w="12060" w:type="dxa"/>
            <w:shd w:val="clear" w:color="auto" w:fill="F7CAAC" w:themeFill="accent2" w:themeFillTint="66"/>
          </w:tcPr>
          <w:p w14:paraId="73FF646D" w14:textId="77777777" w:rsidR="00BE474B" w:rsidRDefault="001544B9" w:rsidP="00EC7DBF">
            <w:pPr>
              <w:rPr>
                <w:rFonts w:cs="Calibri"/>
                <w:b/>
                <w:bCs/>
                <w:color w:val="000000"/>
              </w:rPr>
            </w:pPr>
            <w:r>
              <w:rPr>
                <w:rFonts w:cs="Calibri"/>
                <w:b/>
                <w:bCs/>
                <w:color w:val="000000"/>
              </w:rPr>
              <w:t>Nutrient Management</w:t>
            </w:r>
          </w:p>
          <w:p w14:paraId="4BD7A01A" w14:textId="42015DC7" w:rsidR="0090027D" w:rsidRPr="00627D83" w:rsidRDefault="0090027D" w:rsidP="00627D83">
            <w:pPr>
              <w:rPr>
                <w:rFonts w:ascii="Calibri" w:hAnsi="Calibri" w:cs="Calibri"/>
              </w:rPr>
            </w:pPr>
            <w:r w:rsidRPr="00627D83">
              <w:rPr>
                <w:rFonts w:ascii="Calibri" w:hAnsi="Calibri" w:cs="Calibri"/>
              </w:rPr>
              <w:t xml:space="preserve">Nutrient application practices that maximize uptake and minimize runoff and surface water contamination are used (e.g., broadcasting and quickly incorporating and/or </w:t>
            </w:r>
            <w:proofErr w:type="spellStart"/>
            <w:r w:rsidRPr="00627D83">
              <w:rPr>
                <w:rFonts w:ascii="Calibri" w:hAnsi="Calibri" w:cs="Calibri"/>
              </w:rPr>
              <w:t>dammer</w:t>
            </w:r>
            <w:proofErr w:type="spellEnd"/>
            <w:r w:rsidRPr="00627D83">
              <w:rPr>
                <w:rFonts w:ascii="Calibri" w:hAnsi="Calibri" w:cs="Calibri"/>
              </w:rPr>
              <w:t>-diking, applying in sideband or in furrow, applying to growing crop, fertigation, using granular applications, etc.).</w:t>
            </w:r>
          </w:p>
        </w:tc>
      </w:tr>
    </w:tbl>
    <w:p w14:paraId="534BDFDE" w14:textId="76862F4C" w:rsidR="00B274A5" w:rsidRPr="00A62722" w:rsidRDefault="00A62722" w:rsidP="00B274A5">
      <w:pPr>
        <w:rPr>
          <w:sz w:val="28"/>
        </w:rPr>
      </w:pPr>
      <w:r>
        <w:rPr>
          <w:sz w:val="28"/>
        </w:rPr>
        <w:t>T</w:t>
      </w:r>
      <w:r w:rsidR="00B274A5">
        <w:rPr>
          <w:sz w:val="28"/>
          <w:szCs w:val="28"/>
        </w:rPr>
        <w:t>echniques you use when applying nutrients to avoid cropland losses and maximize uptake</w:t>
      </w:r>
      <w:r>
        <w:rPr>
          <w:sz w:val="28"/>
          <w:szCs w:val="28"/>
        </w:rPr>
        <w:t xml:space="preserve"> </w:t>
      </w:r>
      <w:r w:rsidR="00B274A5" w:rsidRPr="00A2231C">
        <w:rPr>
          <w:sz w:val="28"/>
          <w:szCs w:val="28"/>
        </w:rPr>
        <w:t>include:</w:t>
      </w:r>
    </w:p>
    <w:p w14:paraId="21D92659" w14:textId="77777777" w:rsidR="00B70D24" w:rsidRPr="00F143B3" w:rsidRDefault="00B274A5" w:rsidP="00516994">
      <w:pPr>
        <w:pStyle w:val="ListParagraph"/>
        <w:numPr>
          <w:ilvl w:val="0"/>
          <w:numId w:val="30"/>
        </w:numPr>
        <w:tabs>
          <w:tab w:val="left" w:pos="720"/>
        </w:tabs>
        <w:ind w:left="720"/>
        <w:rPr>
          <w:rStyle w:val="Hyperlink"/>
          <w:color w:val="auto"/>
          <w:sz w:val="28"/>
          <w:u w:val="none"/>
        </w:rPr>
      </w:pPr>
      <w:r w:rsidRPr="00103422">
        <w:rPr>
          <w:sz w:val="28"/>
        </w:rPr>
        <w:t xml:space="preserve">Broadcasting and quickly incorporating – this strategy </w:t>
      </w:r>
      <w:proofErr w:type="gramStart"/>
      <w:r w:rsidRPr="00103422">
        <w:rPr>
          <w:sz w:val="28"/>
        </w:rPr>
        <w:t>is</w:t>
      </w:r>
      <w:proofErr w:type="gramEnd"/>
      <w:r w:rsidRPr="00103422">
        <w:rPr>
          <w:sz w:val="28"/>
        </w:rPr>
        <w:t xml:space="preserve"> particularly important to minimize nitrogen volatilization from urea and other N fertilizers, including manure.  See also: Management to Minimize Nitrogen Fertilizer Volatilization, MSU Extension Bulletin EB0209.   </w:t>
      </w:r>
      <w:hyperlink r:id="rId60" w:history="1">
        <w:r w:rsidRPr="00F143B3">
          <w:rPr>
            <w:rStyle w:val="Hyperlink"/>
            <w:sz w:val="28"/>
          </w:rPr>
          <w:t>http://msuextension.org/publications/AgandNaturalResources/EB0209.pdf</w:t>
        </w:r>
      </w:hyperlink>
    </w:p>
    <w:p w14:paraId="20D8296F" w14:textId="6F7CCD34" w:rsidR="00B274A5" w:rsidRDefault="00B274A5" w:rsidP="00516994">
      <w:pPr>
        <w:pStyle w:val="ListParagraph"/>
        <w:numPr>
          <w:ilvl w:val="0"/>
          <w:numId w:val="84"/>
        </w:numPr>
        <w:tabs>
          <w:tab w:val="left" w:pos="360"/>
        </w:tabs>
        <w:ind w:left="720"/>
        <w:rPr>
          <w:sz w:val="28"/>
        </w:rPr>
      </w:pPr>
      <w:r>
        <w:rPr>
          <w:sz w:val="28"/>
        </w:rPr>
        <w:t>Applying in a sideband or in furrow – placement of fertilizer near the root system where uptake occurs.</w:t>
      </w:r>
    </w:p>
    <w:p w14:paraId="1FBA3C60" w14:textId="77777777" w:rsidR="00B274A5" w:rsidRDefault="00B274A5" w:rsidP="00516994">
      <w:pPr>
        <w:pStyle w:val="ListParagraph"/>
        <w:numPr>
          <w:ilvl w:val="0"/>
          <w:numId w:val="84"/>
        </w:numPr>
        <w:ind w:left="720"/>
        <w:rPr>
          <w:sz w:val="28"/>
        </w:rPr>
      </w:pPr>
      <w:r>
        <w:rPr>
          <w:sz w:val="28"/>
        </w:rPr>
        <w:t>Applying to a growing crop – that is actively taking up nutrients.</w:t>
      </w:r>
    </w:p>
    <w:p w14:paraId="19303426" w14:textId="2DF39AF3" w:rsidR="00A2231C" w:rsidRDefault="00B274A5" w:rsidP="009D743A">
      <w:pPr>
        <w:pStyle w:val="ListParagraph"/>
        <w:numPr>
          <w:ilvl w:val="0"/>
          <w:numId w:val="84"/>
        </w:numPr>
        <w:ind w:left="720"/>
        <w:rPr>
          <w:sz w:val="28"/>
        </w:rPr>
      </w:pPr>
      <w:r>
        <w:rPr>
          <w:sz w:val="28"/>
        </w:rPr>
        <w:t>Fertigation – also called spoon-feeding, where nutrients can be applied in small increments as plants need them.</w:t>
      </w:r>
    </w:p>
    <w:p w14:paraId="758C3763" w14:textId="77777777" w:rsidR="009D743A" w:rsidRPr="009D743A" w:rsidRDefault="009D743A" w:rsidP="009D743A">
      <w:pPr>
        <w:pStyle w:val="ListParagraph"/>
        <w:rPr>
          <w:sz w:val="28"/>
        </w:rPr>
      </w:pPr>
    </w:p>
    <w:tbl>
      <w:tblPr>
        <w:tblStyle w:val="TableGrid7"/>
        <w:tblW w:w="0" w:type="auto"/>
        <w:tblLayout w:type="fixed"/>
        <w:tblLook w:val="04A0" w:firstRow="1" w:lastRow="0" w:firstColumn="1" w:lastColumn="0" w:noHBand="0" w:noVBand="1"/>
      </w:tblPr>
      <w:tblGrid>
        <w:gridCol w:w="643"/>
        <w:gridCol w:w="11970"/>
      </w:tblGrid>
      <w:tr w:rsidR="00522371" w:rsidRPr="00A2231C" w14:paraId="7BE3DF13" w14:textId="77777777" w:rsidTr="006F270A">
        <w:trPr>
          <w:trHeight w:val="440"/>
        </w:trPr>
        <w:tc>
          <w:tcPr>
            <w:tcW w:w="643" w:type="dxa"/>
            <w:shd w:val="clear" w:color="auto" w:fill="F7CAAC" w:themeFill="accent2" w:themeFillTint="66"/>
          </w:tcPr>
          <w:p w14:paraId="598E7378" w14:textId="77777777" w:rsidR="00522371" w:rsidRDefault="00522371" w:rsidP="00286215">
            <w:pPr>
              <w:rPr>
                <w:rFonts w:ascii="Calibri" w:hAnsi="Calibri"/>
                <w:b/>
                <w:bCs/>
                <w:sz w:val="20"/>
                <w:szCs w:val="20"/>
              </w:rPr>
            </w:pPr>
            <w:r w:rsidRPr="00A2231C">
              <w:rPr>
                <w:rFonts w:ascii="Calibri" w:hAnsi="Calibri"/>
                <w:b/>
                <w:bCs/>
                <w:sz w:val="20"/>
                <w:szCs w:val="20"/>
              </w:rPr>
              <w:t>No.</w:t>
            </w:r>
          </w:p>
          <w:p w14:paraId="16ACBA79" w14:textId="77777777" w:rsidR="00522371" w:rsidRDefault="00522371" w:rsidP="00286215">
            <w:pPr>
              <w:rPr>
                <w:rFonts w:ascii="Calibri" w:hAnsi="Calibri"/>
                <w:b/>
                <w:bCs/>
                <w:sz w:val="20"/>
                <w:szCs w:val="20"/>
              </w:rPr>
            </w:pPr>
            <w:r>
              <w:rPr>
                <w:rFonts w:ascii="Calibri" w:hAnsi="Calibri"/>
                <w:b/>
                <w:bCs/>
                <w:sz w:val="20"/>
                <w:szCs w:val="20"/>
              </w:rPr>
              <w:t>7.1</w:t>
            </w:r>
          </w:p>
          <w:p w14:paraId="542CDB93" w14:textId="1776549B" w:rsidR="00CC30AC" w:rsidRPr="00A2231C" w:rsidRDefault="00CC30AC" w:rsidP="00286215">
            <w:pPr>
              <w:rPr>
                <w:rFonts w:ascii="Calibri" w:hAnsi="Calibri"/>
                <w:b/>
                <w:bCs/>
                <w:sz w:val="20"/>
                <w:szCs w:val="20"/>
              </w:rPr>
            </w:pPr>
            <w:r>
              <w:rPr>
                <w:rFonts w:ascii="Calibri" w:hAnsi="Calibri"/>
                <w:b/>
                <w:bCs/>
                <w:sz w:val="20"/>
                <w:szCs w:val="20"/>
              </w:rPr>
              <w:t>(67)</w:t>
            </w:r>
          </w:p>
        </w:tc>
        <w:tc>
          <w:tcPr>
            <w:tcW w:w="11970" w:type="dxa"/>
            <w:shd w:val="clear" w:color="auto" w:fill="F7CAAC" w:themeFill="accent2" w:themeFillTint="66"/>
          </w:tcPr>
          <w:p w14:paraId="6EDA9221" w14:textId="77777777" w:rsidR="00522371" w:rsidRDefault="00210D9E" w:rsidP="00286215">
            <w:pPr>
              <w:rPr>
                <w:rFonts w:ascii="Calibri" w:hAnsi="Calibri"/>
                <w:b/>
                <w:bCs/>
                <w:sz w:val="20"/>
                <w:szCs w:val="20"/>
              </w:rPr>
            </w:pPr>
            <w:r>
              <w:rPr>
                <w:rFonts w:ascii="Calibri" w:hAnsi="Calibri"/>
                <w:b/>
                <w:bCs/>
                <w:sz w:val="20"/>
                <w:szCs w:val="20"/>
              </w:rPr>
              <w:t>Management Systems</w:t>
            </w:r>
          </w:p>
          <w:p w14:paraId="729CDDC3" w14:textId="1CDDEDAF" w:rsidR="00CC30AC" w:rsidRPr="00CC30AC" w:rsidRDefault="00CC30AC" w:rsidP="00CC30AC">
            <w:pPr>
              <w:rPr>
                <w:rFonts w:ascii="Calibri" w:hAnsi="Calibri" w:cs="Calibri"/>
              </w:rPr>
            </w:pPr>
            <w:r w:rsidRPr="00CC30AC">
              <w:rPr>
                <w:rFonts w:ascii="Calibri" w:hAnsi="Calibri" w:cs="Calibri"/>
              </w:rPr>
              <w:t>Which of the following management systems has the farm implemented? (Mark all that apply.)</w:t>
            </w:r>
          </w:p>
          <w:p w14:paraId="3F8C13E4" w14:textId="6B6A7A16" w:rsidR="00CC30AC" w:rsidRPr="00A2231C" w:rsidRDefault="00CC30AC" w:rsidP="00286215">
            <w:pPr>
              <w:rPr>
                <w:rFonts w:ascii="Calibri" w:hAnsi="Calibri"/>
                <w:b/>
                <w:bCs/>
                <w:sz w:val="20"/>
                <w:szCs w:val="20"/>
              </w:rPr>
            </w:pPr>
          </w:p>
        </w:tc>
      </w:tr>
    </w:tbl>
    <w:p w14:paraId="66B10086" w14:textId="2592C986" w:rsidR="00177E89" w:rsidRDefault="00E36E8C" w:rsidP="009D743A">
      <w:pPr>
        <w:contextualSpacing/>
        <w:rPr>
          <w:sz w:val="28"/>
          <w:szCs w:val="28"/>
        </w:rPr>
      </w:pPr>
      <w:r>
        <w:rPr>
          <w:sz w:val="28"/>
          <w:szCs w:val="28"/>
        </w:rPr>
        <w:t>Information</w:t>
      </w:r>
      <w:r w:rsidR="00CA04F7">
        <w:rPr>
          <w:sz w:val="28"/>
          <w:szCs w:val="28"/>
        </w:rPr>
        <w:t xml:space="preserve"> </w:t>
      </w:r>
      <w:r>
        <w:rPr>
          <w:sz w:val="28"/>
          <w:szCs w:val="28"/>
        </w:rPr>
        <w:t>for a</w:t>
      </w:r>
      <w:r w:rsidR="00F84D77" w:rsidRPr="00A2231C">
        <w:rPr>
          <w:sz w:val="28"/>
          <w:szCs w:val="28"/>
        </w:rPr>
        <w:t xml:space="preserve"> farm’s </w:t>
      </w:r>
      <w:r w:rsidR="00177E89">
        <w:rPr>
          <w:sz w:val="28"/>
          <w:szCs w:val="28"/>
        </w:rPr>
        <w:t xml:space="preserve">written </w:t>
      </w:r>
      <w:r w:rsidR="00F84D77" w:rsidRPr="00A2231C">
        <w:rPr>
          <w:sz w:val="28"/>
          <w:szCs w:val="28"/>
        </w:rPr>
        <w:t xml:space="preserve">soil and water conservation plan. </w:t>
      </w:r>
    </w:p>
    <w:p w14:paraId="6A110175" w14:textId="39EEB964" w:rsidR="00D04E9E" w:rsidRDefault="00177E89" w:rsidP="00516994">
      <w:pPr>
        <w:numPr>
          <w:ilvl w:val="1"/>
          <w:numId w:val="65"/>
        </w:numPr>
        <w:contextualSpacing/>
        <w:rPr>
          <w:sz w:val="28"/>
          <w:szCs w:val="28"/>
        </w:rPr>
      </w:pPr>
      <w:r>
        <w:rPr>
          <w:sz w:val="28"/>
          <w:szCs w:val="28"/>
        </w:rPr>
        <w:t xml:space="preserve">a) </w:t>
      </w:r>
      <w:r w:rsidR="00F84D77" w:rsidRPr="00A2231C">
        <w:rPr>
          <w:sz w:val="28"/>
          <w:szCs w:val="28"/>
        </w:rPr>
        <w:t xml:space="preserve">The plan should </w:t>
      </w:r>
      <w:r w:rsidR="00BD5252">
        <w:rPr>
          <w:sz w:val="28"/>
          <w:szCs w:val="28"/>
        </w:rPr>
        <w:t>include strategies to reduce</w:t>
      </w:r>
      <w:r w:rsidR="00F84D77" w:rsidRPr="00A2231C">
        <w:rPr>
          <w:sz w:val="28"/>
          <w:szCs w:val="28"/>
        </w:rPr>
        <w:t xml:space="preserve"> soil </w:t>
      </w:r>
      <w:r w:rsidR="00BD5252">
        <w:rPr>
          <w:sz w:val="28"/>
          <w:szCs w:val="28"/>
        </w:rPr>
        <w:t>erosion on the farm. Identify problems areas and develop a s</w:t>
      </w:r>
      <w:r w:rsidR="00D70718">
        <w:rPr>
          <w:sz w:val="28"/>
          <w:szCs w:val="28"/>
        </w:rPr>
        <w:t>o</w:t>
      </w:r>
      <w:r w:rsidR="00BD5252">
        <w:rPr>
          <w:sz w:val="28"/>
          <w:szCs w:val="28"/>
        </w:rPr>
        <w:t xml:space="preserve">il erosion prevention plan. </w:t>
      </w:r>
      <w:r w:rsidR="00F84D77" w:rsidRPr="00A2231C">
        <w:rPr>
          <w:sz w:val="28"/>
          <w:szCs w:val="28"/>
        </w:rPr>
        <w:t>Most plans pay special attention to wetland areas and highly erodible land. Mitigating measures may include windbreaks and cover crops to prevent wind erosion, buffer zones surrounding wetland areas, reservoir tillage (</w:t>
      </w:r>
      <w:proofErr w:type="spellStart"/>
      <w:r w:rsidR="00F84D77" w:rsidRPr="00A2231C">
        <w:rPr>
          <w:sz w:val="28"/>
          <w:szCs w:val="28"/>
        </w:rPr>
        <w:t>dammer</w:t>
      </w:r>
      <w:proofErr w:type="spellEnd"/>
      <w:r w:rsidR="00F84D77" w:rsidRPr="00A2231C">
        <w:rPr>
          <w:sz w:val="28"/>
          <w:szCs w:val="28"/>
        </w:rPr>
        <w:t xml:space="preserve"> </w:t>
      </w:r>
      <w:proofErr w:type="spellStart"/>
      <w:r w:rsidR="00F84D77" w:rsidRPr="00A2231C">
        <w:rPr>
          <w:sz w:val="28"/>
          <w:szCs w:val="28"/>
        </w:rPr>
        <w:t>diker</w:t>
      </w:r>
      <w:proofErr w:type="spellEnd"/>
      <w:r w:rsidR="00F84D77" w:rsidRPr="00A2231C">
        <w:rPr>
          <w:sz w:val="28"/>
          <w:szCs w:val="28"/>
        </w:rPr>
        <w:t>) to limit runoff, etc.</w:t>
      </w:r>
    </w:p>
    <w:p w14:paraId="285AFA61" w14:textId="154D0E51" w:rsidR="00644AC8" w:rsidRDefault="00D04E9E" w:rsidP="00516994">
      <w:pPr>
        <w:numPr>
          <w:ilvl w:val="1"/>
          <w:numId w:val="65"/>
        </w:numPr>
        <w:contextualSpacing/>
        <w:rPr>
          <w:sz w:val="28"/>
          <w:szCs w:val="28"/>
        </w:rPr>
      </w:pPr>
      <w:r>
        <w:rPr>
          <w:sz w:val="28"/>
          <w:szCs w:val="28"/>
        </w:rPr>
        <w:t xml:space="preserve">b) </w:t>
      </w:r>
      <w:r w:rsidR="00644AC8">
        <w:rPr>
          <w:sz w:val="28"/>
          <w:szCs w:val="28"/>
        </w:rPr>
        <w:t xml:space="preserve">Include in the </w:t>
      </w:r>
      <w:r w:rsidR="00BD5252">
        <w:rPr>
          <w:sz w:val="28"/>
          <w:szCs w:val="28"/>
        </w:rPr>
        <w:t xml:space="preserve">nutrient </w:t>
      </w:r>
      <w:r w:rsidR="00644AC8">
        <w:rPr>
          <w:sz w:val="28"/>
          <w:szCs w:val="28"/>
        </w:rPr>
        <w:t>plan information from soil analysis, petiole testing, manure or compost applications, and other results from variable rate and nutrient applications</w:t>
      </w:r>
      <w:r w:rsidR="00644AC8" w:rsidRPr="003C14DD">
        <w:rPr>
          <w:sz w:val="28"/>
          <w:szCs w:val="28"/>
        </w:rPr>
        <w:t>.</w:t>
      </w:r>
      <w:r w:rsidR="00644AC8">
        <w:rPr>
          <w:sz w:val="28"/>
          <w:szCs w:val="28"/>
        </w:rPr>
        <w:t xml:space="preserve"> </w:t>
      </w:r>
    </w:p>
    <w:p w14:paraId="181C0332" w14:textId="164B02B4" w:rsidR="00BC7370" w:rsidRDefault="00644AC8" w:rsidP="00516994">
      <w:pPr>
        <w:numPr>
          <w:ilvl w:val="1"/>
          <w:numId w:val="65"/>
        </w:numPr>
        <w:contextualSpacing/>
        <w:rPr>
          <w:sz w:val="28"/>
          <w:szCs w:val="28"/>
        </w:rPr>
      </w:pPr>
      <w:r>
        <w:rPr>
          <w:sz w:val="28"/>
          <w:szCs w:val="28"/>
        </w:rPr>
        <w:t>c) Include in the plan a comprehensive soil and water program aimed at maintaining or improving soil health and quality.</w:t>
      </w:r>
      <w:r w:rsidR="00BD5252">
        <w:rPr>
          <w:sz w:val="28"/>
          <w:szCs w:val="28"/>
        </w:rPr>
        <w:t xml:space="preserve"> </w:t>
      </w:r>
      <w:r w:rsidR="00BC7370">
        <w:rPr>
          <w:sz w:val="28"/>
          <w:szCs w:val="28"/>
        </w:rPr>
        <w:t xml:space="preserve">It should </w:t>
      </w:r>
      <w:r w:rsidR="007D3560">
        <w:rPr>
          <w:sz w:val="28"/>
          <w:szCs w:val="28"/>
        </w:rPr>
        <w:t xml:space="preserve">include </w:t>
      </w:r>
      <w:r w:rsidR="00BC7370">
        <w:rPr>
          <w:sz w:val="28"/>
          <w:szCs w:val="28"/>
        </w:rPr>
        <w:t xml:space="preserve">water sources on and adjacent to the farm and potential threats to water quality. Wetland areas and creeks/stream/seepage areas on the farm should be included. Include in the plan what measures are taken to reduce contamination and erosion of water and soil sources. </w:t>
      </w:r>
    </w:p>
    <w:p w14:paraId="46F73D94" w14:textId="6D270336" w:rsidR="00F84D77" w:rsidRPr="00A2231C" w:rsidRDefault="00BC7370" w:rsidP="00516994">
      <w:pPr>
        <w:numPr>
          <w:ilvl w:val="1"/>
          <w:numId w:val="65"/>
        </w:numPr>
        <w:contextualSpacing/>
        <w:rPr>
          <w:sz w:val="28"/>
          <w:szCs w:val="28"/>
        </w:rPr>
      </w:pPr>
      <w:r>
        <w:rPr>
          <w:sz w:val="28"/>
          <w:szCs w:val="28"/>
        </w:rPr>
        <w:t xml:space="preserve">d) The plan includes </w:t>
      </w:r>
      <w:proofErr w:type="gramStart"/>
      <w:r>
        <w:rPr>
          <w:sz w:val="28"/>
          <w:szCs w:val="28"/>
        </w:rPr>
        <w:t>all of</w:t>
      </w:r>
      <w:proofErr w:type="gramEnd"/>
      <w:r>
        <w:rPr>
          <w:sz w:val="28"/>
          <w:szCs w:val="28"/>
        </w:rPr>
        <w:t xml:space="preserve"> the above but is documented that it is reviewed yearly and updated as needed. Keep a date on the document and revise the date when reviewed or updated. </w:t>
      </w:r>
    </w:p>
    <w:p w14:paraId="16023B2C" w14:textId="5A7E5298" w:rsidR="00F84D77" w:rsidRPr="00FC04B8" w:rsidRDefault="00F84D77" w:rsidP="00516994">
      <w:pPr>
        <w:numPr>
          <w:ilvl w:val="0"/>
          <w:numId w:val="65"/>
        </w:numPr>
        <w:contextualSpacing/>
        <w:rPr>
          <w:rFonts w:cstheme="minorHAnsi"/>
          <w:sz w:val="32"/>
          <w:szCs w:val="28"/>
        </w:rPr>
      </w:pPr>
      <w:r w:rsidRPr="00FC04B8">
        <w:rPr>
          <w:sz w:val="28"/>
          <w:szCs w:val="28"/>
        </w:rPr>
        <w:t>An example from Benton County, WA is located on</w:t>
      </w:r>
      <w:r w:rsidR="00BD5252">
        <w:rPr>
          <w:sz w:val="28"/>
          <w:szCs w:val="28"/>
        </w:rPr>
        <w:t xml:space="preserve"> the</w:t>
      </w:r>
      <w:r w:rsidRPr="00FC04B8">
        <w:rPr>
          <w:sz w:val="28"/>
          <w:szCs w:val="28"/>
        </w:rPr>
        <w:t xml:space="preserve"> website </w:t>
      </w:r>
      <w:hyperlink r:id="rId61" w:history="1">
        <w:r w:rsidRPr="00F50C41">
          <w:rPr>
            <w:rFonts w:cstheme="minorHAnsi"/>
            <w:color w:val="0563C1" w:themeColor="hyperlink"/>
            <w:sz w:val="28"/>
            <w:szCs w:val="28"/>
            <w:u w:val="single"/>
          </w:rPr>
          <w:t>www.uidaho.edu/potatoes</w:t>
        </w:r>
      </w:hyperlink>
      <w:r>
        <w:rPr>
          <w:rFonts w:cstheme="minorHAnsi"/>
          <w:sz w:val="32"/>
          <w:szCs w:val="28"/>
        </w:rPr>
        <w:t xml:space="preserve"> </w:t>
      </w:r>
      <w:r w:rsidRPr="00AF427D">
        <w:rPr>
          <w:rFonts w:cstheme="minorHAnsi"/>
          <w:sz w:val="28"/>
          <w:szCs w:val="28"/>
        </w:rPr>
        <w:t>under</w:t>
      </w:r>
      <w:r>
        <w:rPr>
          <w:sz w:val="28"/>
        </w:rPr>
        <w:t xml:space="preserve"> </w:t>
      </w:r>
      <w:r w:rsidR="00BD5252">
        <w:rPr>
          <w:sz w:val="28"/>
        </w:rPr>
        <w:t xml:space="preserve">PSI </w:t>
      </w:r>
      <w:r w:rsidRPr="00FC04B8">
        <w:rPr>
          <w:sz w:val="28"/>
        </w:rPr>
        <w:t>Sustainability Audit Information</w:t>
      </w:r>
      <w:r>
        <w:rPr>
          <w:sz w:val="28"/>
        </w:rPr>
        <w:t>/</w:t>
      </w:r>
      <w:r w:rsidRPr="00FC04B8">
        <w:rPr>
          <w:sz w:val="28"/>
        </w:rPr>
        <w:t xml:space="preserve"> Resources</w:t>
      </w:r>
      <w:r w:rsidR="00BD5252">
        <w:rPr>
          <w:sz w:val="28"/>
        </w:rPr>
        <w:t>/Soil and Water Conservation Plan example</w:t>
      </w:r>
      <w:r w:rsidRPr="00FC04B8">
        <w:rPr>
          <w:rFonts w:cstheme="minorHAnsi"/>
          <w:sz w:val="32"/>
          <w:szCs w:val="28"/>
        </w:rPr>
        <w:t>.</w:t>
      </w:r>
      <w:r w:rsidR="00BC7370">
        <w:rPr>
          <w:rFonts w:cstheme="minorHAnsi"/>
          <w:sz w:val="32"/>
          <w:szCs w:val="28"/>
        </w:rPr>
        <w:t xml:space="preserve"> </w:t>
      </w:r>
    </w:p>
    <w:p w14:paraId="6EA4C9BE" w14:textId="77777777" w:rsidR="00F84D77" w:rsidRPr="00A2231C" w:rsidRDefault="00F84D77" w:rsidP="00516994">
      <w:pPr>
        <w:numPr>
          <w:ilvl w:val="0"/>
          <w:numId w:val="65"/>
        </w:numPr>
        <w:contextualSpacing/>
        <w:rPr>
          <w:sz w:val="28"/>
          <w:szCs w:val="28"/>
        </w:rPr>
      </w:pPr>
      <w:r w:rsidRPr="00A2231C">
        <w:rPr>
          <w:sz w:val="28"/>
          <w:szCs w:val="28"/>
        </w:rPr>
        <w:t>Contact your state conservation service for assistance in developing conservation plans specific to your farming operations:</w:t>
      </w:r>
    </w:p>
    <w:p w14:paraId="42DC7828" w14:textId="77777777" w:rsidR="00F84D77" w:rsidRPr="00506732" w:rsidRDefault="00F84D77" w:rsidP="00B32E6F">
      <w:pPr>
        <w:spacing w:after="0"/>
        <w:ind w:firstLine="720"/>
        <w:rPr>
          <w:sz w:val="28"/>
          <w:szCs w:val="28"/>
        </w:rPr>
      </w:pPr>
      <w:r w:rsidRPr="00506732">
        <w:rPr>
          <w:sz w:val="28"/>
          <w:szCs w:val="28"/>
        </w:rPr>
        <w:t xml:space="preserve">Idaho: </w:t>
      </w:r>
      <w:hyperlink r:id="rId62" w:history="1">
        <w:r w:rsidRPr="00506732">
          <w:rPr>
            <w:color w:val="0563C1" w:themeColor="hyperlink"/>
            <w:sz w:val="28"/>
            <w:szCs w:val="28"/>
            <w:u w:val="single"/>
          </w:rPr>
          <w:t>https://scc.idaho.gov/</w:t>
        </w:r>
      </w:hyperlink>
      <w:r w:rsidRPr="00506732">
        <w:rPr>
          <w:sz w:val="28"/>
          <w:szCs w:val="28"/>
        </w:rPr>
        <w:t xml:space="preserve"> </w:t>
      </w:r>
    </w:p>
    <w:p w14:paraId="1EFA735F" w14:textId="77777777" w:rsidR="00F84D77" w:rsidRPr="00A2231C" w:rsidRDefault="00F84D77" w:rsidP="00B32E6F">
      <w:pPr>
        <w:spacing w:after="0"/>
        <w:ind w:left="720"/>
        <w:rPr>
          <w:sz w:val="28"/>
          <w:szCs w:val="28"/>
        </w:rPr>
      </w:pPr>
      <w:r w:rsidRPr="00A2231C">
        <w:rPr>
          <w:sz w:val="28"/>
          <w:szCs w:val="28"/>
        </w:rPr>
        <w:t xml:space="preserve">Oregon: </w:t>
      </w:r>
      <w:hyperlink r:id="rId63" w:history="1">
        <w:r w:rsidRPr="00A2231C">
          <w:rPr>
            <w:color w:val="0563C1" w:themeColor="hyperlink"/>
            <w:sz w:val="28"/>
            <w:szCs w:val="28"/>
            <w:u w:val="single"/>
          </w:rPr>
          <w:t>http://www.oregon.gov/ODA/programs/NaturalResources/SWCD/Pages/SWCD.aspx</w:t>
        </w:r>
      </w:hyperlink>
      <w:r w:rsidRPr="00A2231C">
        <w:rPr>
          <w:sz w:val="28"/>
          <w:szCs w:val="28"/>
        </w:rPr>
        <w:t xml:space="preserve"> </w:t>
      </w:r>
    </w:p>
    <w:p w14:paraId="0928B904" w14:textId="77777777" w:rsidR="00F84D77" w:rsidRPr="00A2231C" w:rsidRDefault="00F84D77" w:rsidP="00B32E6F">
      <w:pPr>
        <w:spacing w:after="0"/>
        <w:ind w:firstLine="720"/>
        <w:rPr>
          <w:sz w:val="28"/>
          <w:szCs w:val="28"/>
        </w:rPr>
      </w:pPr>
      <w:r w:rsidRPr="00A2231C">
        <w:rPr>
          <w:sz w:val="28"/>
          <w:szCs w:val="28"/>
        </w:rPr>
        <w:t xml:space="preserve">Washington: </w:t>
      </w:r>
      <w:hyperlink r:id="rId64" w:history="1">
        <w:r w:rsidRPr="00A2231C">
          <w:rPr>
            <w:color w:val="0563C1" w:themeColor="hyperlink"/>
            <w:sz w:val="28"/>
            <w:szCs w:val="28"/>
            <w:u w:val="single"/>
          </w:rPr>
          <w:t>http://scc.wa.gov/</w:t>
        </w:r>
      </w:hyperlink>
      <w:r w:rsidRPr="00A2231C">
        <w:rPr>
          <w:sz w:val="28"/>
          <w:szCs w:val="28"/>
        </w:rPr>
        <w:t xml:space="preserve"> </w:t>
      </w:r>
    </w:p>
    <w:p w14:paraId="49D7C721" w14:textId="761FA544" w:rsidR="00A2231C" w:rsidRDefault="00A2231C" w:rsidP="00103422">
      <w:pPr>
        <w:spacing w:line="360" w:lineRule="auto"/>
        <w:ind w:left="360"/>
        <w:contextualSpacing/>
        <w:rPr>
          <w:sz w:val="16"/>
        </w:rPr>
      </w:pPr>
    </w:p>
    <w:p w14:paraId="358F34F5" w14:textId="77777777" w:rsidR="006E4451" w:rsidRPr="00A2231C" w:rsidRDefault="006E4451" w:rsidP="006E4451">
      <w:pPr>
        <w:spacing w:line="360" w:lineRule="auto"/>
        <w:contextualSpacing/>
        <w:rPr>
          <w:sz w:val="16"/>
        </w:rPr>
      </w:pPr>
    </w:p>
    <w:tbl>
      <w:tblPr>
        <w:tblStyle w:val="TableGrid7"/>
        <w:tblW w:w="12626" w:type="dxa"/>
        <w:tblLayout w:type="fixed"/>
        <w:tblLook w:val="04A0" w:firstRow="1" w:lastRow="0" w:firstColumn="1" w:lastColumn="0" w:noHBand="0" w:noVBand="1"/>
      </w:tblPr>
      <w:tblGrid>
        <w:gridCol w:w="643"/>
        <w:gridCol w:w="11983"/>
      </w:tblGrid>
      <w:tr w:rsidR="002927ED" w:rsidRPr="00A2231C" w14:paraId="36C86C18" w14:textId="77777777" w:rsidTr="00B32E6F">
        <w:trPr>
          <w:trHeight w:val="530"/>
        </w:trPr>
        <w:tc>
          <w:tcPr>
            <w:tcW w:w="643" w:type="dxa"/>
            <w:shd w:val="clear" w:color="auto" w:fill="F7CAAC" w:themeFill="accent2" w:themeFillTint="66"/>
            <w:noWrap/>
          </w:tcPr>
          <w:p w14:paraId="564660FB" w14:textId="77777777" w:rsidR="002927ED" w:rsidRDefault="002927ED" w:rsidP="00B93742">
            <w:pPr>
              <w:rPr>
                <w:rFonts w:ascii="Calibri" w:hAnsi="Calibri"/>
                <w:b/>
                <w:bCs/>
                <w:sz w:val="20"/>
                <w:szCs w:val="20"/>
              </w:rPr>
            </w:pPr>
            <w:r w:rsidRPr="00A2231C">
              <w:rPr>
                <w:rFonts w:ascii="Calibri" w:hAnsi="Calibri"/>
                <w:b/>
                <w:bCs/>
                <w:sz w:val="20"/>
                <w:szCs w:val="20"/>
              </w:rPr>
              <w:t>No.</w:t>
            </w:r>
          </w:p>
          <w:p w14:paraId="2D67101F" w14:textId="77777777" w:rsidR="002927ED" w:rsidRDefault="002927ED" w:rsidP="00B93742">
            <w:pPr>
              <w:rPr>
                <w:rFonts w:ascii="Calibri" w:hAnsi="Calibri"/>
                <w:b/>
                <w:bCs/>
                <w:sz w:val="20"/>
                <w:szCs w:val="20"/>
              </w:rPr>
            </w:pPr>
            <w:r>
              <w:rPr>
                <w:rFonts w:ascii="Calibri" w:hAnsi="Calibri"/>
                <w:b/>
                <w:bCs/>
                <w:sz w:val="20"/>
                <w:szCs w:val="20"/>
              </w:rPr>
              <w:t>7.3</w:t>
            </w:r>
          </w:p>
          <w:p w14:paraId="42764079" w14:textId="5A5A6411" w:rsidR="002927ED" w:rsidRPr="00A2231C" w:rsidRDefault="002927ED" w:rsidP="00B93742">
            <w:pPr>
              <w:rPr>
                <w:b/>
                <w:bCs/>
                <w:sz w:val="20"/>
                <w:szCs w:val="20"/>
              </w:rPr>
            </w:pPr>
            <w:r>
              <w:rPr>
                <w:rFonts w:ascii="Calibri" w:hAnsi="Calibri"/>
                <w:b/>
                <w:bCs/>
                <w:sz w:val="20"/>
                <w:szCs w:val="20"/>
              </w:rPr>
              <w:t>(69)</w:t>
            </w:r>
          </w:p>
        </w:tc>
        <w:tc>
          <w:tcPr>
            <w:tcW w:w="11983" w:type="dxa"/>
            <w:shd w:val="clear" w:color="auto" w:fill="F7CAAC" w:themeFill="accent2" w:themeFillTint="66"/>
          </w:tcPr>
          <w:p w14:paraId="2BF12BF5" w14:textId="77777777" w:rsidR="002927ED" w:rsidRDefault="002927ED" w:rsidP="00756351">
            <w:pPr>
              <w:rPr>
                <w:rFonts w:ascii="Calibri" w:hAnsi="Calibri"/>
                <w:b/>
                <w:bCs/>
                <w:sz w:val="20"/>
                <w:szCs w:val="20"/>
              </w:rPr>
            </w:pPr>
            <w:r>
              <w:rPr>
                <w:rFonts w:ascii="Calibri" w:hAnsi="Calibri"/>
                <w:b/>
                <w:bCs/>
                <w:sz w:val="20"/>
                <w:szCs w:val="20"/>
              </w:rPr>
              <w:t>Management Systems</w:t>
            </w:r>
          </w:p>
          <w:p w14:paraId="14A270A7" w14:textId="5602FF12" w:rsidR="002927ED" w:rsidRPr="00B32E6F" w:rsidRDefault="002927ED" w:rsidP="00B93742">
            <w:pPr>
              <w:rPr>
                <w:rFonts w:ascii="Calibri" w:hAnsi="Calibri" w:cs="Calibri"/>
              </w:rPr>
            </w:pPr>
            <w:r w:rsidRPr="00BA089B">
              <w:rPr>
                <w:rFonts w:ascii="Calibri" w:hAnsi="Calibri" w:cs="Calibri"/>
              </w:rPr>
              <w:t xml:space="preserve">Grower or third party has used science-based procedures to conduct and document on-farm research (e.g., new varieties, soil amendments, pesticides, equipment, techniques, etc.) within the past three years. </w:t>
            </w:r>
          </w:p>
        </w:tc>
      </w:tr>
    </w:tbl>
    <w:p w14:paraId="27016629" w14:textId="77777777" w:rsidR="00A2231C" w:rsidRPr="00A2231C" w:rsidRDefault="00A2231C" w:rsidP="00A2231C">
      <w:pPr>
        <w:rPr>
          <w:rFonts w:cs="Arial"/>
          <w:color w:val="000000"/>
          <w:sz w:val="28"/>
          <w:szCs w:val="28"/>
        </w:rPr>
      </w:pPr>
      <w:r w:rsidRPr="00A2231C">
        <w:rPr>
          <w:rFonts w:cs="Arial"/>
          <w:color w:val="000000"/>
          <w:sz w:val="28"/>
          <w:szCs w:val="28"/>
        </w:rPr>
        <w:t>Resources on how to do on-farm research:</w:t>
      </w:r>
    </w:p>
    <w:p w14:paraId="7BB909CF" w14:textId="77777777" w:rsidR="00A2231C" w:rsidRPr="00A2231C" w:rsidRDefault="009D743A" w:rsidP="00516994">
      <w:pPr>
        <w:numPr>
          <w:ilvl w:val="0"/>
          <w:numId w:val="21"/>
        </w:numPr>
        <w:contextualSpacing/>
        <w:rPr>
          <w:rFonts w:cs="Arial"/>
          <w:color w:val="000000"/>
          <w:sz w:val="28"/>
          <w:szCs w:val="28"/>
        </w:rPr>
      </w:pPr>
      <w:hyperlink r:id="rId65" w:history="1">
        <w:r w:rsidR="00A2231C" w:rsidRPr="00A2231C">
          <w:rPr>
            <w:rFonts w:cs="Arial"/>
            <w:color w:val="0563C1" w:themeColor="hyperlink"/>
            <w:sz w:val="28"/>
            <w:szCs w:val="28"/>
            <w:u w:val="single"/>
          </w:rPr>
          <w:t>http://www.fao.org/docrep/006/Y5146E/y5146e05.htm</w:t>
        </w:r>
      </w:hyperlink>
    </w:p>
    <w:p w14:paraId="04BA3F04" w14:textId="77777777" w:rsidR="00A2231C" w:rsidRPr="00A2231C" w:rsidRDefault="009D743A" w:rsidP="00516994">
      <w:pPr>
        <w:numPr>
          <w:ilvl w:val="0"/>
          <w:numId w:val="21"/>
        </w:numPr>
        <w:contextualSpacing/>
        <w:rPr>
          <w:sz w:val="28"/>
          <w:szCs w:val="28"/>
        </w:rPr>
      </w:pPr>
      <w:hyperlink r:id="rId66" w:history="1">
        <w:r w:rsidR="00A2231C" w:rsidRPr="00A2231C">
          <w:rPr>
            <w:color w:val="0563C1" w:themeColor="hyperlink"/>
            <w:sz w:val="28"/>
            <w:szCs w:val="28"/>
            <w:u w:val="single"/>
          </w:rPr>
          <w:t>https://www.agry.purdue.edu/ext/corn/news/timeless/onfarmresearch.pdf</w:t>
        </w:r>
      </w:hyperlink>
    </w:p>
    <w:p w14:paraId="7FB24C22" w14:textId="79991F6B" w:rsidR="006E4451" w:rsidRPr="00E36E8C" w:rsidRDefault="006E4451" w:rsidP="00E36E8C">
      <w:pPr>
        <w:rPr>
          <w:sz w:val="16"/>
        </w:rPr>
      </w:pPr>
    </w:p>
    <w:tbl>
      <w:tblPr>
        <w:tblStyle w:val="TableGrid31"/>
        <w:tblpPr w:leftFromText="180" w:rightFromText="180" w:vertAnchor="text" w:horzAnchor="margin" w:tblpY="136"/>
        <w:tblW w:w="12438" w:type="dxa"/>
        <w:tblLayout w:type="fixed"/>
        <w:tblLook w:val="04A0" w:firstRow="1" w:lastRow="0" w:firstColumn="1" w:lastColumn="0" w:noHBand="0" w:noVBand="1"/>
      </w:tblPr>
      <w:tblGrid>
        <w:gridCol w:w="648"/>
        <w:gridCol w:w="11790"/>
      </w:tblGrid>
      <w:tr w:rsidR="009F29C2" w:rsidRPr="00382DAE" w14:paraId="1A492C64" w14:textId="77777777" w:rsidTr="00595C35">
        <w:trPr>
          <w:trHeight w:val="350"/>
        </w:trPr>
        <w:tc>
          <w:tcPr>
            <w:tcW w:w="648" w:type="dxa"/>
            <w:shd w:val="clear" w:color="auto" w:fill="F7CAAC" w:themeFill="accent2" w:themeFillTint="66"/>
            <w:hideMark/>
          </w:tcPr>
          <w:p w14:paraId="183E2595" w14:textId="77777777" w:rsidR="009F29C2" w:rsidRDefault="009F29C2" w:rsidP="00BC00C3">
            <w:pPr>
              <w:rPr>
                <w:b/>
                <w:bCs/>
              </w:rPr>
            </w:pPr>
            <w:r w:rsidRPr="008109B7">
              <w:rPr>
                <w:b/>
                <w:bCs/>
              </w:rPr>
              <w:t>No.</w:t>
            </w:r>
          </w:p>
          <w:p w14:paraId="1D419068" w14:textId="77777777" w:rsidR="009F29C2" w:rsidRDefault="009F29C2" w:rsidP="00BC00C3">
            <w:pPr>
              <w:rPr>
                <w:b/>
                <w:bCs/>
              </w:rPr>
            </w:pPr>
            <w:r>
              <w:rPr>
                <w:b/>
                <w:bCs/>
              </w:rPr>
              <w:t>8.2</w:t>
            </w:r>
          </w:p>
          <w:p w14:paraId="64A8AB45" w14:textId="4745BE6B" w:rsidR="009F29C2" w:rsidRPr="008109B7" w:rsidRDefault="00D26AEC" w:rsidP="00BC00C3">
            <w:pPr>
              <w:rPr>
                <w:b/>
                <w:bCs/>
              </w:rPr>
            </w:pPr>
            <w:r>
              <w:rPr>
                <w:b/>
                <w:bCs/>
              </w:rPr>
              <w:t>(72)</w:t>
            </w:r>
          </w:p>
        </w:tc>
        <w:tc>
          <w:tcPr>
            <w:tcW w:w="11790" w:type="dxa"/>
            <w:shd w:val="clear" w:color="auto" w:fill="F7CAAC" w:themeFill="accent2" w:themeFillTint="66"/>
            <w:hideMark/>
          </w:tcPr>
          <w:p w14:paraId="5C52176B" w14:textId="2EEC0E1F" w:rsidR="00D26AEC" w:rsidRPr="00D26AEC" w:rsidRDefault="009F29C2" w:rsidP="00D26AEC">
            <w:pPr>
              <w:rPr>
                <w:b/>
                <w:bCs/>
              </w:rPr>
            </w:pPr>
            <w:r>
              <w:rPr>
                <w:rFonts w:cs="Calibri"/>
                <w:b/>
                <w:bCs/>
                <w:color w:val="000000"/>
              </w:rPr>
              <w:t>Working Conditions</w:t>
            </w:r>
            <w:r w:rsidR="00D26AEC">
              <w:rPr>
                <w:rFonts w:cs="Calibri"/>
                <w:color w:val="000000"/>
              </w:rPr>
              <w:br/>
            </w:r>
            <w:r w:rsidR="00D26AEC" w:rsidRPr="00D26AEC">
              <w:rPr>
                <w:rFonts w:cs="Calibri"/>
              </w:rPr>
              <w:t>Which of the following best describe farm employment policies? (Mark all that apply.)</w:t>
            </w:r>
          </w:p>
          <w:p w14:paraId="0C4A526F" w14:textId="1126C9FF" w:rsidR="009F29C2" w:rsidRPr="008109B7" w:rsidRDefault="009F29C2" w:rsidP="00BC00C3">
            <w:pPr>
              <w:rPr>
                <w:b/>
                <w:bCs/>
              </w:rPr>
            </w:pPr>
          </w:p>
        </w:tc>
      </w:tr>
    </w:tbl>
    <w:p w14:paraId="435D3317" w14:textId="77777777" w:rsidR="00EC7DBF" w:rsidRDefault="00EC7DBF" w:rsidP="005935F4">
      <w:pPr>
        <w:spacing w:after="0"/>
        <w:rPr>
          <w:sz w:val="28"/>
        </w:rPr>
      </w:pPr>
    </w:p>
    <w:p w14:paraId="19346A3A" w14:textId="265CF026" w:rsidR="001B1596" w:rsidRPr="00CE7208" w:rsidRDefault="001B1596" w:rsidP="006349F3">
      <w:pPr>
        <w:rPr>
          <w:sz w:val="28"/>
          <w:szCs w:val="28"/>
        </w:rPr>
      </w:pPr>
      <w:r>
        <w:rPr>
          <w:sz w:val="28"/>
        </w:rPr>
        <w:t>Resources and examples for a farm employment policy handbook:</w:t>
      </w:r>
    </w:p>
    <w:p w14:paraId="464B7799" w14:textId="77777777" w:rsidR="006349F3" w:rsidRPr="006349F3" w:rsidRDefault="009D743A" w:rsidP="00516994">
      <w:pPr>
        <w:numPr>
          <w:ilvl w:val="0"/>
          <w:numId w:val="66"/>
        </w:numPr>
        <w:contextualSpacing/>
        <w:rPr>
          <w:sz w:val="28"/>
        </w:rPr>
      </w:pPr>
      <w:hyperlink r:id="rId67" w:history="1">
        <w:r w:rsidR="006349F3" w:rsidRPr="006349F3">
          <w:rPr>
            <w:color w:val="0563C1" w:themeColor="hyperlink"/>
            <w:sz w:val="28"/>
            <w:u w:val="single"/>
          </w:rPr>
          <w:t>https://www.dol.gov/whd/ag/ag_flsa.htm</w:t>
        </w:r>
      </w:hyperlink>
      <w:r w:rsidR="006349F3" w:rsidRPr="006349F3">
        <w:rPr>
          <w:sz w:val="28"/>
        </w:rPr>
        <w:t xml:space="preserve">          </w:t>
      </w:r>
    </w:p>
    <w:p w14:paraId="583815FA" w14:textId="4202BB76" w:rsidR="006349F3" w:rsidRPr="006349F3" w:rsidRDefault="009D743A" w:rsidP="5BE63CB6">
      <w:pPr>
        <w:numPr>
          <w:ilvl w:val="0"/>
          <w:numId w:val="66"/>
        </w:numPr>
        <w:spacing w:after="0"/>
        <w:contextualSpacing/>
        <w:rPr>
          <w:sz w:val="28"/>
          <w:szCs w:val="28"/>
        </w:rPr>
      </w:pPr>
      <w:hyperlink r:id="rId68" w:history="1">
        <w:r w:rsidR="006349F3" w:rsidRPr="5BE63CB6">
          <w:rPr>
            <w:color w:val="0563C1" w:themeColor="hyperlink"/>
            <w:sz w:val="28"/>
            <w:szCs w:val="28"/>
            <w:u w:val="single"/>
          </w:rPr>
          <w:t>https://farmanswers.org/Library/Record/agriculture_employee_handbook_template</w:t>
        </w:r>
      </w:hyperlink>
      <w:r w:rsidR="006349F3" w:rsidRPr="5BE63CB6">
        <w:rPr>
          <w:sz w:val="28"/>
          <w:szCs w:val="28"/>
        </w:rPr>
        <w:t xml:space="preserve">    </w:t>
      </w:r>
      <w:r w:rsidR="006349F3" w:rsidRPr="006349F3">
        <w:rPr>
          <w:sz w:val="28"/>
        </w:rPr>
        <w:tab/>
      </w:r>
      <w:r w:rsidR="006349F3" w:rsidRPr="006349F3">
        <w:rPr>
          <w:sz w:val="28"/>
        </w:rPr>
        <w:tab/>
      </w:r>
      <w:r w:rsidR="006349F3" w:rsidRPr="5BE63CB6">
        <w:rPr>
          <w:sz w:val="28"/>
          <w:szCs w:val="28"/>
        </w:rPr>
        <w:t xml:space="preserve">          </w:t>
      </w:r>
    </w:p>
    <w:p w14:paraId="7AAFF926" w14:textId="77777777" w:rsidR="006349F3" w:rsidRPr="006349F3" w:rsidRDefault="009D743A" w:rsidP="00516994">
      <w:pPr>
        <w:numPr>
          <w:ilvl w:val="0"/>
          <w:numId w:val="66"/>
        </w:numPr>
        <w:contextualSpacing/>
        <w:rPr>
          <w:sz w:val="28"/>
        </w:rPr>
      </w:pPr>
      <w:hyperlink r:id="rId69" w:history="1">
        <w:r w:rsidR="006349F3" w:rsidRPr="006349F3">
          <w:rPr>
            <w:color w:val="0563C1" w:themeColor="hyperlink"/>
            <w:sz w:val="28"/>
            <w:u w:val="single"/>
          </w:rPr>
          <w:t>http://agsci.oregonstate.edu/main/health-and-safety-training-manual</w:t>
        </w:r>
      </w:hyperlink>
    </w:p>
    <w:p w14:paraId="3B4E7E02" w14:textId="6E1F7D72" w:rsidR="005F7B45" w:rsidRDefault="009D743A" w:rsidP="00516994">
      <w:pPr>
        <w:numPr>
          <w:ilvl w:val="0"/>
          <w:numId w:val="66"/>
        </w:numPr>
        <w:contextualSpacing/>
        <w:rPr>
          <w:sz w:val="28"/>
        </w:rPr>
      </w:pPr>
      <w:hyperlink r:id="rId70" w:history="1">
        <w:r w:rsidR="00FB6EC6" w:rsidRPr="005228C3">
          <w:rPr>
            <w:rStyle w:val="Hyperlink"/>
            <w:sz w:val="28"/>
          </w:rPr>
          <w:t>http://fyi.uwex.edu/ag</w:t>
        </w:r>
        <w:r w:rsidR="00FB6EC6" w:rsidRPr="005228C3">
          <w:rPr>
            <w:rStyle w:val="Hyperlink"/>
            <w:bCs/>
            <w:sz w:val="28"/>
          </w:rPr>
          <w:t>safety</w:t>
        </w:r>
        <w:r w:rsidR="00FB6EC6" w:rsidRPr="005228C3">
          <w:rPr>
            <w:rStyle w:val="Hyperlink"/>
            <w:sz w:val="28"/>
          </w:rPr>
          <w:t>/files/2011/02/</w:t>
        </w:r>
        <w:r w:rsidR="00FB6EC6" w:rsidRPr="005228C3">
          <w:rPr>
            <w:rStyle w:val="Hyperlink"/>
            <w:bCs/>
            <w:sz w:val="28"/>
          </w:rPr>
          <w:t>Farm</w:t>
        </w:r>
        <w:r w:rsidR="00FB6EC6" w:rsidRPr="005228C3">
          <w:rPr>
            <w:rStyle w:val="Hyperlink"/>
            <w:sz w:val="28"/>
          </w:rPr>
          <w:t>-</w:t>
        </w:r>
        <w:r w:rsidR="00FB6EC6" w:rsidRPr="005228C3">
          <w:rPr>
            <w:rStyle w:val="Hyperlink"/>
            <w:bCs/>
            <w:sz w:val="28"/>
          </w:rPr>
          <w:t>Safety</w:t>
        </w:r>
        <w:r w:rsidR="00FB6EC6" w:rsidRPr="005228C3">
          <w:rPr>
            <w:rStyle w:val="Hyperlink"/>
            <w:sz w:val="28"/>
          </w:rPr>
          <w:t>-</w:t>
        </w:r>
        <w:r w:rsidR="00FB6EC6" w:rsidRPr="005228C3">
          <w:rPr>
            <w:rStyle w:val="Hyperlink"/>
            <w:bCs/>
            <w:sz w:val="28"/>
          </w:rPr>
          <w:t>Handbook</w:t>
        </w:r>
        <w:r w:rsidR="00FB6EC6" w:rsidRPr="005228C3">
          <w:rPr>
            <w:rStyle w:val="Hyperlink"/>
            <w:sz w:val="28"/>
          </w:rPr>
          <w:t>.doc</w:t>
        </w:r>
      </w:hyperlink>
    </w:p>
    <w:p w14:paraId="44DE1BE2" w14:textId="0341C56B" w:rsidR="006E0ECC" w:rsidRDefault="006E0ECC" w:rsidP="00F50C41">
      <w:pPr>
        <w:contextualSpacing/>
        <w:rPr>
          <w:sz w:val="28"/>
        </w:rPr>
      </w:pPr>
    </w:p>
    <w:p w14:paraId="0D3F4901" w14:textId="77777777" w:rsidR="00177D66" w:rsidRPr="006349F3" w:rsidRDefault="00177D66" w:rsidP="00F50C41">
      <w:pPr>
        <w:contextualSpacing/>
        <w:rPr>
          <w:sz w:val="28"/>
        </w:rPr>
      </w:pPr>
    </w:p>
    <w:tbl>
      <w:tblPr>
        <w:tblStyle w:val="TableGrid1"/>
        <w:tblW w:w="0" w:type="auto"/>
        <w:tblLayout w:type="fixed"/>
        <w:tblLook w:val="04A0" w:firstRow="1" w:lastRow="0" w:firstColumn="1" w:lastColumn="0" w:noHBand="0" w:noVBand="1"/>
      </w:tblPr>
      <w:tblGrid>
        <w:gridCol w:w="625"/>
        <w:gridCol w:w="11939"/>
      </w:tblGrid>
      <w:tr w:rsidR="001B360D" w:rsidRPr="00A2231C" w14:paraId="69DED286" w14:textId="77777777" w:rsidTr="00595C35">
        <w:trPr>
          <w:trHeight w:val="440"/>
        </w:trPr>
        <w:tc>
          <w:tcPr>
            <w:tcW w:w="625" w:type="dxa"/>
            <w:shd w:val="clear" w:color="auto" w:fill="F7CAAC" w:themeFill="accent2" w:themeFillTint="66"/>
          </w:tcPr>
          <w:p w14:paraId="0A1C4AB6" w14:textId="77777777" w:rsidR="001B360D" w:rsidRDefault="001B360D" w:rsidP="00286215">
            <w:pPr>
              <w:rPr>
                <w:b/>
                <w:bCs/>
                <w:sz w:val="20"/>
                <w:szCs w:val="20"/>
              </w:rPr>
            </w:pPr>
            <w:r w:rsidRPr="00A2231C">
              <w:rPr>
                <w:b/>
                <w:bCs/>
                <w:sz w:val="20"/>
                <w:szCs w:val="20"/>
              </w:rPr>
              <w:t>No.</w:t>
            </w:r>
          </w:p>
          <w:p w14:paraId="4071F9BC" w14:textId="77777777" w:rsidR="001B360D" w:rsidRDefault="001B360D" w:rsidP="00286215">
            <w:pPr>
              <w:rPr>
                <w:b/>
                <w:bCs/>
                <w:sz w:val="20"/>
                <w:szCs w:val="20"/>
              </w:rPr>
            </w:pPr>
            <w:r>
              <w:rPr>
                <w:b/>
                <w:bCs/>
                <w:sz w:val="20"/>
                <w:szCs w:val="20"/>
              </w:rPr>
              <w:t>8.4</w:t>
            </w:r>
          </w:p>
          <w:p w14:paraId="19EA959F" w14:textId="45623018" w:rsidR="001B360D" w:rsidRPr="00A2231C" w:rsidRDefault="001B360D" w:rsidP="00286215">
            <w:pPr>
              <w:rPr>
                <w:b/>
                <w:bCs/>
                <w:sz w:val="20"/>
                <w:szCs w:val="20"/>
              </w:rPr>
            </w:pPr>
            <w:r>
              <w:rPr>
                <w:b/>
                <w:bCs/>
                <w:sz w:val="20"/>
                <w:szCs w:val="20"/>
              </w:rPr>
              <w:t>(74)</w:t>
            </w:r>
          </w:p>
        </w:tc>
        <w:tc>
          <w:tcPr>
            <w:tcW w:w="11939" w:type="dxa"/>
            <w:shd w:val="clear" w:color="auto" w:fill="F7CAAC" w:themeFill="accent2" w:themeFillTint="66"/>
          </w:tcPr>
          <w:p w14:paraId="04225038" w14:textId="77777777" w:rsidR="00985746" w:rsidRDefault="00985746" w:rsidP="005935F4">
            <w:pPr>
              <w:rPr>
                <w:rFonts w:cs="Calibri"/>
              </w:rPr>
            </w:pPr>
            <w:r>
              <w:rPr>
                <w:rFonts w:cs="Calibri"/>
                <w:b/>
                <w:bCs/>
                <w:color w:val="000000"/>
              </w:rPr>
              <w:t>Working Conditions</w:t>
            </w:r>
            <w:r w:rsidRPr="005935F4">
              <w:rPr>
                <w:rFonts w:cs="Calibri"/>
              </w:rPr>
              <w:t xml:space="preserve"> </w:t>
            </w:r>
          </w:p>
          <w:p w14:paraId="155868B2" w14:textId="41C02A44" w:rsidR="005935F4" w:rsidRPr="005935F4" w:rsidRDefault="005935F4" w:rsidP="005935F4">
            <w:pPr>
              <w:rPr>
                <w:rFonts w:cs="Calibri"/>
              </w:rPr>
            </w:pPr>
            <w:r w:rsidRPr="005935F4">
              <w:rPr>
                <w:rFonts w:cs="Calibri"/>
              </w:rPr>
              <w:t>Does employee housing comply with all federal, state/provincial or local laws?</w:t>
            </w:r>
          </w:p>
          <w:p w14:paraId="36515962" w14:textId="62DBE3C1" w:rsidR="001B360D" w:rsidRPr="00A2231C" w:rsidRDefault="001B360D" w:rsidP="00286215">
            <w:pPr>
              <w:rPr>
                <w:b/>
                <w:bCs/>
                <w:sz w:val="20"/>
                <w:szCs w:val="20"/>
              </w:rPr>
            </w:pPr>
          </w:p>
        </w:tc>
      </w:tr>
    </w:tbl>
    <w:p w14:paraId="604DA0A6" w14:textId="77777777" w:rsidR="005935F4" w:rsidRDefault="005935F4" w:rsidP="005935F4">
      <w:pPr>
        <w:spacing w:after="0"/>
        <w:rPr>
          <w:sz w:val="28"/>
          <w:szCs w:val="28"/>
        </w:rPr>
      </w:pPr>
    </w:p>
    <w:p w14:paraId="75BE026D" w14:textId="0A7EF19F" w:rsidR="002A5687" w:rsidRDefault="00EC7DBF" w:rsidP="00EC7DBF">
      <w:pPr>
        <w:rPr>
          <w:sz w:val="28"/>
          <w:szCs w:val="28"/>
        </w:rPr>
      </w:pPr>
      <w:r>
        <w:rPr>
          <w:sz w:val="28"/>
          <w:szCs w:val="28"/>
        </w:rPr>
        <w:t xml:space="preserve">Resource: US Dept. of Labor Website </w:t>
      </w:r>
      <w:r w:rsidR="006F40EE">
        <w:t xml:space="preserve"> </w:t>
      </w:r>
      <w:hyperlink r:id="rId71" w:history="1">
        <w:r w:rsidRPr="00160FB2">
          <w:rPr>
            <w:rStyle w:val="Hyperlink"/>
            <w:sz w:val="28"/>
            <w:szCs w:val="28"/>
          </w:rPr>
          <w:t>https://www.dol.gov/whd/mspa/</w:t>
        </w:r>
      </w:hyperlink>
    </w:p>
    <w:p w14:paraId="649294A8" w14:textId="70085AA3" w:rsidR="007A0C08" w:rsidRDefault="007A0C08">
      <w:pPr>
        <w:rPr>
          <w:sz w:val="28"/>
        </w:rPr>
      </w:pPr>
    </w:p>
    <w:tbl>
      <w:tblPr>
        <w:tblStyle w:val="TableGrid3"/>
        <w:tblW w:w="12415" w:type="dxa"/>
        <w:tblLayout w:type="fixed"/>
        <w:tblLook w:val="04A0" w:firstRow="1" w:lastRow="0" w:firstColumn="1" w:lastColumn="0" w:noHBand="0" w:noVBand="1"/>
      </w:tblPr>
      <w:tblGrid>
        <w:gridCol w:w="625"/>
        <w:gridCol w:w="11790"/>
      </w:tblGrid>
      <w:tr w:rsidR="00985746" w:rsidRPr="000C45F7" w14:paraId="5C1D2C4A" w14:textId="77777777" w:rsidTr="00595C35">
        <w:trPr>
          <w:trHeight w:val="710"/>
        </w:trPr>
        <w:tc>
          <w:tcPr>
            <w:tcW w:w="625" w:type="dxa"/>
            <w:shd w:val="clear" w:color="auto" w:fill="F7CAAC" w:themeFill="accent2" w:themeFillTint="66"/>
            <w:hideMark/>
          </w:tcPr>
          <w:p w14:paraId="58958081" w14:textId="77777777" w:rsidR="00985746" w:rsidRDefault="00985746" w:rsidP="00983145">
            <w:pPr>
              <w:rPr>
                <w:b/>
                <w:bCs/>
                <w:sz w:val="20"/>
                <w:szCs w:val="20"/>
              </w:rPr>
            </w:pPr>
            <w:r w:rsidRPr="00A2231C">
              <w:rPr>
                <w:b/>
                <w:bCs/>
                <w:sz w:val="20"/>
                <w:szCs w:val="20"/>
              </w:rPr>
              <w:t>No.</w:t>
            </w:r>
          </w:p>
          <w:p w14:paraId="6AA9541F" w14:textId="77777777" w:rsidR="00985746" w:rsidRDefault="00985746" w:rsidP="00983145">
            <w:pPr>
              <w:rPr>
                <w:b/>
                <w:bCs/>
                <w:sz w:val="20"/>
                <w:szCs w:val="20"/>
              </w:rPr>
            </w:pPr>
            <w:r>
              <w:rPr>
                <w:b/>
                <w:bCs/>
                <w:sz w:val="20"/>
                <w:szCs w:val="20"/>
              </w:rPr>
              <w:t>8.5</w:t>
            </w:r>
          </w:p>
          <w:p w14:paraId="665DCF10" w14:textId="25C4E986" w:rsidR="00B113BB" w:rsidRPr="000C45F7" w:rsidRDefault="00B113BB" w:rsidP="00983145">
            <w:pPr>
              <w:rPr>
                <w:b/>
                <w:bCs/>
                <w:sz w:val="20"/>
                <w:szCs w:val="20"/>
              </w:rPr>
            </w:pPr>
            <w:r>
              <w:rPr>
                <w:b/>
                <w:bCs/>
                <w:sz w:val="20"/>
                <w:szCs w:val="20"/>
              </w:rPr>
              <w:t>(75)</w:t>
            </w:r>
          </w:p>
        </w:tc>
        <w:tc>
          <w:tcPr>
            <w:tcW w:w="11790" w:type="dxa"/>
            <w:shd w:val="clear" w:color="auto" w:fill="F7CAAC" w:themeFill="accent2" w:themeFillTint="66"/>
          </w:tcPr>
          <w:p w14:paraId="3B76703F" w14:textId="77777777" w:rsidR="00985746" w:rsidRDefault="00985746" w:rsidP="00983145">
            <w:pPr>
              <w:rPr>
                <w:rFonts w:cs="Calibri"/>
                <w:b/>
                <w:bCs/>
                <w:color w:val="000000"/>
              </w:rPr>
            </w:pPr>
            <w:r>
              <w:rPr>
                <w:rFonts w:cs="Calibri"/>
                <w:b/>
                <w:bCs/>
                <w:color w:val="000000"/>
              </w:rPr>
              <w:t>Working Conditions</w:t>
            </w:r>
          </w:p>
          <w:p w14:paraId="1615C46C" w14:textId="1EDC8298" w:rsidR="00985746" w:rsidRPr="00F47AD0" w:rsidRDefault="00B113BB" w:rsidP="00983145">
            <w:pPr>
              <w:rPr>
                <w:rFonts w:cs="Calibri"/>
              </w:rPr>
            </w:pPr>
            <w:r w:rsidRPr="00B113BB">
              <w:rPr>
                <w:rFonts w:cs="Calibri"/>
              </w:rPr>
              <w:t>Farm maintains open communications with employees, including an established process that resolves grievances in a timely and equitable manner.</w:t>
            </w:r>
          </w:p>
        </w:tc>
      </w:tr>
    </w:tbl>
    <w:p w14:paraId="470A68CA" w14:textId="77777777" w:rsidR="00B93742" w:rsidRDefault="00B93742" w:rsidP="00A47E52">
      <w:pPr>
        <w:spacing w:after="0"/>
        <w:rPr>
          <w:sz w:val="28"/>
        </w:rPr>
      </w:pPr>
    </w:p>
    <w:p w14:paraId="11A08A67" w14:textId="4C0EA3D9" w:rsidR="00EC7DBF" w:rsidRPr="009D743A" w:rsidRDefault="00074D45" w:rsidP="009D743A">
      <w:pPr>
        <w:rPr>
          <w:sz w:val="28"/>
        </w:rPr>
      </w:pPr>
      <w:r w:rsidRPr="009D743A">
        <w:rPr>
          <w:sz w:val="28"/>
        </w:rPr>
        <w:t>A</w:t>
      </w:r>
      <w:r w:rsidR="00EC7DBF" w:rsidRPr="009D743A">
        <w:rPr>
          <w:sz w:val="28"/>
        </w:rPr>
        <w:t xml:space="preserve"> document or written farm employment policy or employee handbook that includes farm policies on decision making, grievances, and expectations</w:t>
      </w:r>
      <w:r w:rsidR="00A04227">
        <w:rPr>
          <w:sz w:val="28"/>
        </w:rPr>
        <w:t xml:space="preserve"> could help with this </w:t>
      </w:r>
      <w:proofErr w:type="spellStart"/>
      <w:r w:rsidR="00A04227">
        <w:rPr>
          <w:sz w:val="28"/>
        </w:rPr>
        <w:t>commnication</w:t>
      </w:r>
      <w:proofErr w:type="spellEnd"/>
      <w:r w:rsidR="00EC7DBF" w:rsidRPr="009D743A">
        <w:rPr>
          <w:sz w:val="28"/>
        </w:rPr>
        <w:t xml:space="preserve">. </w:t>
      </w:r>
    </w:p>
    <w:p w14:paraId="56EA5EAB" w14:textId="77777777" w:rsidR="00EC7DBF" w:rsidRPr="00C76A9A" w:rsidRDefault="00EC7DBF" w:rsidP="00516994">
      <w:pPr>
        <w:pStyle w:val="ListParagraph"/>
        <w:numPr>
          <w:ilvl w:val="0"/>
          <w:numId w:val="11"/>
        </w:numPr>
        <w:rPr>
          <w:sz w:val="28"/>
        </w:rPr>
      </w:pPr>
      <w:r w:rsidRPr="00C76A9A">
        <w:rPr>
          <w:sz w:val="28"/>
        </w:rPr>
        <w:t xml:space="preserve">An example from Michigan </w:t>
      </w:r>
      <w:r>
        <w:rPr>
          <w:sz w:val="28"/>
        </w:rPr>
        <w:t xml:space="preserve">State University </w:t>
      </w:r>
      <w:r w:rsidRPr="00C76A9A">
        <w:rPr>
          <w:sz w:val="28"/>
        </w:rPr>
        <w:t>is shown below.</w:t>
      </w:r>
    </w:p>
    <w:p w14:paraId="783EAA5F" w14:textId="77777777" w:rsidR="00EC7DBF" w:rsidRDefault="00EC7DBF" w:rsidP="00EC7DBF">
      <w:pPr>
        <w:rPr>
          <w:sz w:val="28"/>
          <w:szCs w:val="18"/>
        </w:rPr>
      </w:pPr>
      <w:r>
        <w:t xml:space="preserve">               </w:t>
      </w:r>
      <w:hyperlink r:id="rId72" w:history="1">
        <w:r w:rsidRPr="00D26DB8">
          <w:rPr>
            <w:rStyle w:val="Hyperlink"/>
            <w:sz w:val="28"/>
            <w:szCs w:val="18"/>
          </w:rPr>
          <w:t>https://farmanswers.org/Library/Record/agriculture_employee_handbook_template</w:t>
        </w:r>
      </w:hyperlink>
    </w:p>
    <w:p w14:paraId="171B0011" w14:textId="77777777" w:rsidR="00EC7DBF" w:rsidRPr="0010117B" w:rsidRDefault="00EC7DBF" w:rsidP="00EC7DBF">
      <w:pPr>
        <w:ind w:left="720"/>
        <w:rPr>
          <w:i/>
          <w:szCs w:val="18"/>
        </w:rPr>
      </w:pPr>
      <w:r>
        <w:rPr>
          <w:i/>
          <w:szCs w:val="18"/>
        </w:rPr>
        <w:t>“</w:t>
      </w:r>
      <w:r w:rsidRPr="0010117B">
        <w:rPr>
          <w:i/>
          <w:szCs w:val="18"/>
        </w:rPr>
        <w:t>Employee concerns/suggestions</w:t>
      </w:r>
    </w:p>
    <w:p w14:paraId="01DE41E7" w14:textId="6B2D55DF" w:rsidR="00EC7DBF" w:rsidRDefault="00EC7DBF" w:rsidP="00EC7DBF">
      <w:pPr>
        <w:ind w:left="720"/>
        <w:rPr>
          <w:i/>
          <w:szCs w:val="18"/>
        </w:rPr>
      </w:pPr>
      <w:r w:rsidRPr="0010117B">
        <w:rPr>
          <w:i/>
          <w:szCs w:val="18"/>
        </w:rPr>
        <w:t>…The policies and procedures listed in this handbook are meant to be consistent with, and in support of our Mission and Values.  If at any time you find your work environment in conflict with these written policies and procedures, we encourage you to share your concerns about the areas that are diverging from these policies.  These questions, as well as any concerns or suggestions, should be shared with your immediate supervisor.  If he/she is not available, please share your concerns or suggestions with the owner.  We understand that in order to be the best that we can be, we need your input.</w:t>
      </w:r>
      <w:r>
        <w:rPr>
          <w:i/>
          <w:szCs w:val="18"/>
        </w:rPr>
        <w:t>”</w:t>
      </w:r>
      <w:r w:rsidRPr="0010117B">
        <w:rPr>
          <w:i/>
          <w:szCs w:val="18"/>
        </w:rPr>
        <w:t xml:space="preserve"> </w:t>
      </w:r>
    </w:p>
    <w:p w14:paraId="4544470B" w14:textId="676654B9" w:rsidR="009D743A" w:rsidRDefault="009D743A" w:rsidP="00EC7DBF">
      <w:pPr>
        <w:ind w:left="720"/>
        <w:rPr>
          <w:i/>
          <w:szCs w:val="18"/>
        </w:rPr>
      </w:pPr>
    </w:p>
    <w:p w14:paraId="5BCD3457" w14:textId="6A5DE676" w:rsidR="009D743A" w:rsidRDefault="009D743A" w:rsidP="00EC7DBF">
      <w:pPr>
        <w:ind w:left="720"/>
        <w:rPr>
          <w:i/>
          <w:szCs w:val="18"/>
        </w:rPr>
      </w:pPr>
    </w:p>
    <w:p w14:paraId="2F5F3C8C" w14:textId="77777777" w:rsidR="009D743A" w:rsidRPr="0010117B" w:rsidRDefault="009D743A" w:rsidP="00EC7DBF">
      <w:pPr>
        <w:ind w:left="720"/>
        <w:rPr>
          <w:i/>
          <w:szCs w:val="18"/>
        </w:rPr>
      </w:pPr>
    </w:p>
    <w:tbl>
      <w:tblPr>
        <w:tblStyle w:val="TableGrid3"/>
        <w:tblW w:w="12145" w:type="dxa"/>
        <w:tblLayout w:type="fixed"/>
        <w:tblLook w:val="04A0" w:firstRow="1" w:lastRow="0" w:firstColumn="1" w:lastColumn="0" w:noHBand="0" w:noVBand="1"/>
      </w:tblPr>
      <w:tblGrid>
        <w:gridCol w:w="625"/>
        <w:gridCol w:w="11520"/>
      </w:tblGrid>
      <w:tr w:rsidR="0054094A" w:rsidRPr="000C45F7" w14:paraId="18D1C1BA" w14:textId="77777777" w:rsidTr="00595C35">
        <w:trPr>
          <w:trHeight w:val="620"/>
        </w:trPr>
        <w:tc>
          <w:tcPr>
            <w:tcW w:w="625" w:type="dxa"/>
            <w:shd w:val="clear" w:color="auto" w:fill="F7CAAC" w:themeFill="accent2" w:themeFillTint="66"/>
            <w:hideMark/>
          </w:tcPr>
          <w:p w14:paraId="46D5B20B" w14:textId="77777777" w:rsidR="0054094A" w:rsidRDefault="0054094A" w:rsidP="00983145">
            <w:pPr>
              <w:rPr>
                <w:b/>
                <w:bCs/>
                <w:sz w:val="20"/>
                <w:szCs w:val="20"/>
              </w:rPr>
            </w:pPr>
            <w:r w:rsidRPr="00A2231C">
              <w:rPr>
                <w:b/>
                <w:bCs/>
                <w:sz w:val="20"/>
                <w:szCs w:val="20"/>
              </w:rPr>
              <w:t>No.</w:t>
            </w:r>
          </w:p>
          <w:p w14:paraId="0A7AAC8E" w14:textId="77777777" w:rsidR="0054094A" w:rsidRDefault="0054094A" w:rsidP="00983145">
            <w:pPr>
              <w:rPr>
                <w:b/>
                <w:bCs/>
                <w:sz w:val="20"/>
                <w:szCs w:val="20"/>
              </w:rPr>
            </w:pPr>
            <w:r>
              <w:rPr>
                <w:b/>
                <w:bCs/>
                <w:sz w:val="20"/>
                <w:szCs w:val="20"/>
              </w:rPr>
              <w:t>8.6</w:t>
            </w:r>
          </w:p>
          <w:p w14:paraId="0D677E81" w14:textId="75953DEA" w:rsidR="0054094A" w:rsidRPr="000C45F7" w:rsidRDefault="0054094A" w:rsidP="00983145">
            <w:pPr>
              <w:rPr>
                <w:b/>
                <w:bCs/>
                <w:sz w:val="20"/>
                <w:szCs w:val="20"/>
              </w:rPr>
            </w:pPr>
            <w:r>
              <w:rPr>
                <w:b/>
                <w:bCs/>
                <w:sz w:val="20"/>
                <w:szCs w:val="20"/>
              </w:rPr>
              <w:t>(76)</w:t>
            </w:r>
          </w:p>
        </w:tc>
        <w:tc>
          <w:tcPr>
            <w:tcW w:w="11520" w:type="dxa"/>
            <w:shd w:val="clear" w:color="auto" w:fill="F7CAAC" w:themeFill="accent2" w:themeFillTint="66"/>
          </w:tcPr>
          <w:p w14:paraId="205B45F9" w14:textId="77777777" w:rsidR="0054094A" w:rsidRDefault="0054094A" w:rsidP="0054094A">
            <w:pPr>
              <w:rPr>
                <w:rFonts w:cs="Calibri"/>
                <w:b/>
                <w:bCs/>
                <w:color w:val="000000"/>
              </w:rPr>
            </w:pPr>
            <w:r>
              <w:rPr>
                <w:rFonts w:cs="Calibri"/>
                <w:b/>
                <w:bCs/>
                <w:color w:val="000000"/>
              </w:rPr>
              <w:t>Working Conditions</w:t>
            </w:r>
          </w:p>
          <w:p w14:paraId="2AFF2240" w14:textId="2BA5C6B3" w:rsidR="0054094A" w:rsidRPr="00515F09" w:rsidRDefault="00515F09" w:rsidP="00983145">
            <w:pPr>
              <w:rPr>
                <w:rFonts w:cs="Calibri"/>
                <w:color w:val="000000"/>
              </w:rPr>
            </w:pPr>
            <w:r>
              <w:rPr>
                <w:rFonts w:cs="Calibri"/>
                <w:color w:val="000000"/>
              </w:rPr>
              <w:t>Compensation calculations are clear and accessible to workers.</w:t>
            </w:r>
          </w:p>
        </w:tc>
      </w:tr>
    </w:tbl>
    <w:p w14:paraId="68C5EEE7" w14:textId="77777777" w:rsidR="00335B7B" w:rsidRPr="004735CA" w:rsidRDefault="00335B7B" w:rsidP="00F31AAB">
      <w:pPr>
        <w:spacing w:after="0"/>
        <w:rPr>
          <w:sz w:val="14"/>
        </w:rPr>
      </w:pPr>
    </w:p>
    <w:p w14:paraId="72984BF4" w14:textId="27A11EF5" w:rsidR="00EC7DBF" w:rsidRDefault="00EC7DBF" w:rsidP="00EC7DBF">
      <w:pPr>
        <w:rPr>
          <w:sz w:val="28"/>
        </w:rPr>
      </w:pPr>
      <w:r>
        <w:rPr>
          <w:sz w:val="28"/>
        </w:rPr>
        <w:t xml:space="preserve">Examples </w:t>
      </w:r>
      <w:r w:rsidR="00074D45">
        <w:rPr>
          <w:sz w:val="28"/>
        </w:rPr>
        <w:t>to explain compensation calculations to your employees c</w:t>
      </w:r>
      <w:r>
        <w:rPr>
          <w:sz w:val="28"/>
        </w:rPr>
        <w:t>ould include</w:t>
      </w:r>
      <w:r w:rsidR="00F47AD0">
        <w:rPr>
          <w:sz w:val="28"/>
        </w:rPr>
        <w:t>:</w:t>
      </w:r>
    </w:p>
    <w:p w14:paraId="57A6C3DA" w14:textId="77777777" w:rsidR="00EC7DBF" w:rsidRPr="0010117B" w:rsidRDefault="00EC7DBF" w:rsidP="00516994">
      <w:pPr>
        <w:pStyle w:val="ListParagraph"/>
        <w:numPr>
          <w:ilvl w:val="0"/>
          <w:numId w:val="11"/>
        </w:numPr>
        <w:rPr>
          <w:sz w:val="28"/>
        </w:rPr>
      </w:pPr>
      <w:r w:rsidRPr="0010117B">
        <w:rPr>
          <w:sz w:val="28"/>
        </w:rPr>
        <w:t>Explained at employee orientation or training sessions</w:t>
      </w:r>
      <w:r>
        <w:rPr>
          <w:sz w:val="28"/>
        </w:rPr>
        <w:t>.</w:t>
      </w:r>
    </w:p>
    <w:p w14:paraId="33B477E9" w14:textId="77777777" w:rsidR="00EC7DBF" w:rsidRPr="0010117B" w:rsidRDefault="00EC7DBF" w:rsidP="00516994">
      <w:pPr>
        <w:pStyle w:val="ListParagraph"/>
        <w:numPr>
          <w:ilvl w:val="0"/>
          <w:numId w:val="11"/>
        </w:numPr>
        <w:rPr>
          <w:sz w:val="28"/>
        </w:rPr>
      </w:pPr>
      <w:r w:rsidRPr="0010117B">
        <w:rPr>
          <w:sz w:val="28"/>
        </w:rPr>
        <w:t>Described when filling out employment paperwork</w:t>
      </w:r>
      <w:r>
        <w:rPr>
          <w:sz w:val="28"/>
        </w:rPr>
        <w:t>.</w:t>
      </w:r>
    </w:p>
    <w:p w14:paraId="2D68E6D5" w14:textId="77777777" w:rsidR="00EC7DBF" w:rsidRDefault="00EC7DBF" w:rsidP="00516994">
      <w:pPr>
        <w:pStyle w:val="ListParagraph"/>
        <w:numPr>
          <w:ilvl w:val="0"/>
          <w:numId w:val="11"/>
        </w:numPr>
        <w:rPr>
          <w:sz w:val="28"/>
        </w:rPr>
      </w:pPr>
      <w:r w:rsidRPr="0010117B">
        <w:rPr>
          <w:sz w:val="28"/>
        </w:rPr>
        <w:t>Described in written farm employment policy or employee handbook</w:t>
      </w:r>
      <w:r>
        <w:rPr>
          <w:sz w:val="28"/>
        </w:rPr>
        <w:t>.</w:t>
      </w:r>
      <w:r w:rsidRPr="0010117B">
        <w:rPr>
          <w:sz w:val="28"/>
        </w:rPr>
        <w:t xml:space="preserve"> </w:t>
      </w:r>
    </w:p>
    <w:p w14:paraId="2C6C5445" w14:textId="77777777" w:rsidR="00EC7DBF" w:rsidRPr="0073305B" w:rsidRDefault="00EC7DBF" w:rsidP="00516994">
      <w:pPr>
        <w:pStyle w:val="ListParagraph"/>
        <w:numPr>
          <w:ilvl w:val="0"/>
          <w:numId w:val="11"/>
        </w:numPr>
        <w:rPr>
          <w:sz w:val="28"/>
        </w:rPr>
      </w:pPr>
      <w:r w:rsidRPr="0073305B">
        <w:rPr>
          <w:sz w:val="28"/>
        </w:rPr>
        <w:t>Described in letter with first paycheck</w:t>
      </w:r>
      <w:r>
        <w:rPr>
          <w:sz w:val="28"/>
        </w:rPr>
        <w:t>.</w:t>
      </w:r>
    </w:p>
    <w:p w14:paraId="52E99B34" w14:textId="26B933EF" w:rsidR="00EC7DBF" w:rsidRDefault="00EC7DBF" w:rsidP="00EC7DBF">
      <w:pPr>
        <w:rPr>
          <w:sz w:val="28"/>
        </w:rPr>
      </w:pPr>
      <w:r>
        <w:rPr>
          <w:sz w:val="28"/>
        </w:rPr>
        <w:t xml:space="preserve">Details on how wage is calculated </w:t>
      </w:r>
      <w:r w:rsidR="00A04227">
        <w:rPr>
          <w:sz w:val="28"/>
        </w:rPr>
        <w:t>c</w:t>
      </w:r>
      <w:r>
        <w:rPr>
          <w:sz w:val="28"/>
        </w:rPr>
        <w:t xml:space="preserve">ould include amount earned, deductions taken, and net earnings per paycheck. Example given on next page. </w:t>
      </w:r>
    </w:p>
    <w:p w14:paraId="4586984F" w14:textId="4A718F8A" w:rsidR="00287FBE" w:rsidRDefault="00287FBE">
      <w:pPr>
        <w:rPr>
          <w:sz w:val="28"/>
        </w:rPr>
      </w:pPr>
    </w:p>
    <w:p w14:paraId="537CE898" w14:textId="6A76899E" w:rsidR="00B93742" w:rsidRDefault="00B93742" w:rsidP="00A768EA">
      <w:pPr>
        <w:ind w:firstLine="720"/>
        <w:rPr>
          <w:sz w:val="28"/>
        </w:rPr>
      </w:pPr>
      <w:r>
        <w:rPr>
          <w:noProof/>
        </w:rPr>
        <w:drawing>
          <wp:inline distT="0" distB="0" distL="0" distR="0" wp14:anchorId="608A6F61" wp14:editId="42EA6C71">
            <wp:extent cx="6810374" cy="5238748"/>
            <wp:effectExtent l="0" t="0" r="9525" b="0"/>
            <wp:docPr id="4" name="Picture 4" descr="Pay Stub Templat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3">
                      <a:extLst>
                        <a:ext uri="{28A0092B-C50C-407E-A947-70E740481C1C}">
                          <a14:useLocalDpi xmlns:a14="http://schemas.microsoft.com/office/drawing/2010/main" val="0"/>
                        </a:ext>
                      </a:extLst>
                    </a:blip>
                    <a:stretch>
                      <a:fillRect/>
                    </a:stretch>
                  </pic:blipFill>
                  <pic:spPr>
                    <a:xfrm>
                      <a:off x="0" y="0"/>
                      <a:ext cx="6810374" cy="5238748"/>
                    </a:xfrm>
                    <a:prstGeom prst="rect">
                      <a:avLst/>
                    </a:prstGeom>
                  </pic:spPr>
                </pic:pic>
              </a:graphicData>
            </a:graphic>
          </wp:inline>
        </w:drawing>
      </w:r>
    </w:p>
    <w:p w14:paraId="11790B40" w14:textId="77777777" w:rsidR="00B93742" w:rsidRDefault="009D743A" w:rsidP="00B93742">
      <w:pPr>
        <w:rPr>
          <w:sz w:val="28"/>
        </w:rPr>
      </w:pPr>
      <w:hyperlink r:id="rId74" w:history="1">
        <w:r w:rsidR="00B93742" w:rsidRPr="005228C3">
          <w:rPr>
            <w:rStyle w:val="Hyperlink"/>
            <w:sz w:val="28"/>
          </w:rPr>
          <w:t>www.dir.ca.gov/dlse/PayStub.pdf</w:t>
        </w:r>
      </w:hyperlink>
    </w:p>
    <w:tbl>
      <w:tblPr>
        <w:tblStyle w:val="TableGrid3"/>
        <w:tblW w:w="12685" w:type="dxa"/>
        <w:tblLayout w:type="fixed"/>
        <w:tblLook w:val="04A0" w:firstRow="1" w:lastRow="0" w:firstColumn="1" w:lastColumn="0" w:noHBand="0" w:noVBand="1"/>
      </w:tblPr>
      <w:tblGrid>
        <w:gridCol w:w="625"/>
        <w:gridCol w:w="12060"/>
      </w:tblGrid>
      <w:tr w:rsidR="003F2014" w:rsidRPr="000C45F7" w14:paraId="1D4E5458" w14:textId="77777777" w:rsidTr="00906F68">
        <w:trPr>
          <w:trHeight w:val="620"/>
        </w:trPr>
        <w:tc>
          <w:tcPr>
            <w:tcW w:w="625" w:type="dxa"/>
            <w:shd w:val="clear" w:color="auto" w:fill="F7CAAC" w:themeFill="accent2" w:themeFillTint="66"/>
            <w:hideMark/>
          </w:tcPr>
          <w:p w14:paraId="344F12D9" w14:textId="214EE8C0" w:rsidR="003F2014" w:rsidRDefault="00600480" w:rsidP="00983145">
            <w:pPr>
              <w:rPr>
                <w:b/>
                <w:bCs/>
                <w:sz w:val="20"/>
                <w:szCs w:val="20"/>
              </w:rPr>
            </w:pPr>
            <w:r w:rsidRPr="006E5920">
              <w:rPr>
                <w:b/>
                <w:sz w:val="28"/>
              </w:rPr>
              <w:br w:type="page"/>
            </w:r>
            <w:r w:rsidR="003F2014" w:rsidRPr="00A2231C">
              <w:rPr>
                <w:b/>
                <w:bCs/>
                <w:sz w:val="20"/>
                <w:szCs w:val="20"/>
              </w:rPr>
              <w:t>No.</w:t>
            </w:r>
          </w:p>
          <w:p w14:paraId="38729F85" w14:textId="77777777" w:rsidR="003F2014" w:rsidRDefault="003F2014" w:rsidP="00983145">
            <w:pPr>
              <w:rPr>
                <w:b/>
                <w:bCs/>
                <w:sz w:val="20"/>
                <w:szCs w:val="20"/>
              </w:rPr>
            </w:pPr>
            <w:r>
              <w:rPr>
                <w:b/>
                <w:bCs/>
                <w:sz w:val="20"/>
                <w:szCs w:val="20"/>
              </w:rPr>
              <w:t>8.7</w:t>
            </w:r>
          </w:p>
          <w:p w14:paraId="3523FBD5" w14:textId="349C486F" w:rsidR="008620BE" w:rsidRPr="000C45F7" w:rsidRDefault="008620BE" w:rsidP="00983145">
            <w:pPr>
              <w:rPr>
                <w:b/>
                <w:bCs/>
                <w:sz w:val="20"/>
                <w:szCs w:val="20"/>
              </w:rPr>
            </w:pPr>
            <w:r>
              <w:rPr>
                <w:b/>
                <w:bCs/>
                <w:sz w:val="20"/>
                <w:szCs w:val="20"/>
              </w:rPr>
              <w:t>(77)</w:t>
            </w:r>
          </w:p>
        </w:tc>
        <w:tc>
          <w:tcPr>
            <w:tcW w:w="12060" w:type="dxa"/>
            <w:shd w:val="clear" w:color="auto" w:fill="F7CAAC" w:themeFill="accent2" w:themeFillTint="66"/>
          </w:tcPr>
          <w:p w14:paraId="44E2FC8A" w14:textId="77777777" w:rsidR="008620BE" w:rsidRDefault="008620BE" w:rsidP="008620BE">
            <w:pPr>
              <w:rPr>
                <w:rFonts w:cs="Calibri"/>
                <w:b/>
                <w:bCs/>
                <w:color w:val="000000"/>
              </w:rPr>
            </w:pPr>
            <w:r>
              <w:rPr>
                <w:rFonts w:cs="Calibri"/>
                <w:b/>
                <w:bCs/>
                <w:color w:val="000000"/>
              </w:rPr>
              <w:t>Working Conditions</w:t>
            </w:r>
          </w:p>
          <w:p w14:paraId="7EE1E645" w14:textId="77777777" w:rsidR="008620BE" w:rsidRPr="008620BE" w:rsidRDefault="008620BE" w:rsidP="008620BE">
            <w:pPr>
              <w:rPr>
                <w:rFonts w:cs="Calibri"/>
              </w:rPr>
            </w:pPr>
            <w:r w:rsidRPr="008620BE">
              <w:rPr>
                <w:rFonts w:cs="Calibri"/>
              </w:rPr>
              <w:t xml:space="preserve">Farm provides opportunities for employee advancement (e.g., educational benefits, training etc.). </w:t>
            </w:r>
          </w:p>
          <w:p w14:paraId="0B0015BB" w14:textId="2FEF3FC5" w:rsidR="003F2014" w:rsidRPr="000C45F7" w:rsidRDefault="003F2014" w:rsidP="00983145">
            <w:pPr>
              <w:rPr>
                <w:b/>
                <w:bCs/>
                <w:sz w:val="20"/>
                <w:szCs w:val="20"/>
              </w:rPr>
            </w:pPr>
          </w:p>
        </w:tc>
      </w:tr>
    </w:tbl>
    <w:p w14:paraId="369ED697" w14:textId="59948A30" w:rsidR="00E3007A" w:rsidRPr="00F31AAB" w:rsidRDefault="00035BFB" w:rsidP="00E3007A">
      <w:pPr>
        <w:pStyle w:val="ListParagraph"/>
        <w:ind w:left="0"/>
        <w:rPr>
          <w:sz w:val="28"/>
        </w:rPr>
      </w:pPr>
      <w:r>
        <w:rPr>
          <w:sz w:val="28"/>
        </w:rPr>
        <w:t>Examples of</w:t>
      </w:r>
      <w:r w:rsidR="00E3007A" w:rsidRPr="00F31AAB">
        <w:rPr>
          <w:sz w:val="28"/>
        </w:rPr>
        <w:t xml:space="preserve"> opportunities provided for employee advancement at your farm:</w:t>
      </w:r>
    </w:p>
    <w:p w14:paraId="069B3D7E" w14:textId="77777777" w:rsidR="00E3007A" w:rsidRPr="00335B7B" w:rsidRDefault="00E3007A" w:rsidP="00516994">
      <w:pPr>
        <w:pStyle w:val="ListParagraph"/>
        <w:numPr>
          <w:ilvl w:val="0"/>
          <w:numId w:val="54"/>
        </w:numPr>
        <w:spacing w:after="0"/>
        <w:rPr>
          <w:sz w:val="28"/>
        </w:rPr>
      </w:pPr>
      <w:r w:rsidRPr="00F31AAB">
        <w:rPr>
          <w:sz w:val="28"/>
        </w:rPr>
        <w:t>As outlined in our employee manual, opportunities for employee advancement include:</w:t>
      </w:r>
    </w:p>
    <w:p w14:paraId="0C92CE10" w14:textId="77777777" w:rsidR="00E3007A" w:rsidRDefault="00E3007A" w:rsidP="00516994">
      <w:pPr>
        <w:pStyle w:val="ListParagraph"/>
        <w:numPr>
          <w:ilvl w:val="1"/>
          <w:numId w:val="54"/>
        </w:numPr>
        <w:spacing w:after="0"/>
        <w:rPr>
          <w:sz w:val="28"/>
        </w:rPr>
      </w:pPr>
      <w:r w:rsidRPr="00450216">
        <w:rPr>
          <w:sz w:val="28"/>
        </w:rPr>
        <w:t>Cost share and/or leave time for education</w:t>
      </w:r>
    </w:p>
    <w:p w14:paraId="76F7F3A2" w14:textId="77777777" w:rsidR="00E3007A" w:rsidRDefault="00E3007A" w:rsidP="00516994">
      <w:pPr>
        <w:pStyle w:val="ListParagraph"/>
        <w:numPr>
          <w:ilvl w:val="1"/>
          <w:numId w:val="54"/>
        </w:numPr>
        <w:spacing w:after="0"/>
        <w:rPr>
          <w:sz w:val="28"/>
        </w:rPr>
      </w:pPr>
      <w:r w:rsidRPr="00450216">
        <w:rPr>
          <w:sz w:val="28"/>
        </w:rPr>
        <w:t xml:space="preserve">In-house training </w:t>
      </w:r>
    </w:p>
    <w:p w14:paraId="214A740E" w14:textId="77777777" w:rsidR="00E3007A" w:rsidRDefault="00E3007A" w:rsidP="00516994">
      <w:pPr>
        <w:pStyle w:val="ListParagraph"/>
        <w:numPr>
          <w:ilvl w:val="1"/>
          <w:numId w:val="54"/>
        </w:numPr>
        <w:spacing w:after="0"/>
        <w:rPr>
          <w:sz w:val="28"/>
        </w:rPr>
      </w:pPr>
      <w:r w:rsidRPr="00450216">
        <w:rPr>
          <w:sz w:val="28"/>
        </w:rPr>
        <w:t>Internal advancement policy</w:t>
      </w:r>
    </w:p>
    <w:p w14:paraId="40530DA2" w14:textId="77777777" w:rsidR="00E3007A" w:rsidRDefault="00E3007A" w:rsidP="00516994">
      <w:pPr>
        <w:pStyle w:val="ListParagraph"/>
        <w:numPr>
          <w:ilvl w:val="0"/>
          <w:numId w:val="54"/>
        </w:numPr>
        <w:spacing w:after="0"/>
        <w:rPr>
          <w:sz w:val="28"/>
        </w:rPr>
      </w:pPr>
      <w:r w:rsidRPr="00450216">
        <w:rPr>
          <w:sz w:val="28"/>
        </w:rPr>
        <w:t>Example template from Michigan</w:t>
      </w:r>
      <w:r>
        <w:rPr>
          <w:sz w:val="28"/>
        </w:rPr>
        <w:t xml:space="preserve"> State University</w:t>
      </w:r>
      <w:r w:rsidRPr="00450216">
        <w:rPr>
          <w:sz w:val="28"/>
        </w:rPr>
        <w:t>:</w:t>
      </w:r>
    </w:p>
    <w:p w14:paraId="4D3EE3CE" w14:textId="77777777" w:rsidR="00E3007A" w:rsidRDefault="009D743A" w:rsidP="00E3007A">
      <w:pPr>
        <w:pStyle w:val="ListParagraph"/>
        <w:spacing w:after="0"/>
        <w:rPr>
          <w:rStyle w:val="Hyperlink"/>
          <w:sz w:val="28"/>
          <w:szCs w:val="18"/>
        </w:rPr>
      </w:pPr>
      <w:hyperlink r:id="rId75" w:history="1">
        <w:r w:rsidR="00E3007A" w:rsidRPr="00315520">
          <w:rPr>
            <w:rStyle w:val="Hyperlink"/>
            <w:sz w:val="28"/>
            <w:szCs w:val="18"/>
          </w:rPr>
          <w:t>https://farmanswers.org/Library/Record/agriculture_employee_handbook_template</w:t>
        </w:r>
      </w:hyperlink>
    </w:p>
    <w:p w14:paraId="00B63B85" w14:textId="77777777" w:rsidR="00E3007A" w:rsidRPr="004735CA" w:rsidRDefault="00E3007A" w:rsidP="00E3007A">
      <w:pPr>
        <w:ind w:firstLine="900"/>
        <w:rPr>
          <w:sz w:val="20"/>
        </w:rPr>
      </w:pPr>
      <w:r w:rsidRPr="004735CA">
        <w:rPr>
          <w:sz w:val="20"/>
        </w:rPr>
        <w:t xml:space="preserve">“Training and Continuing Education   </w:t>
      </w:r>
    </w:p>
    <w:p w14:paraId="6A15FD15" w14:textId="77777777" w:rsidR="00E3007A" w:rsidRPr="004735CA" w:rsidRDefault="00E3007A" w:rsidP="00E3007A">
      <w:pPr>
        <w:ind w:left="810" w:firstLine="720"/>
        <w:rPr>
          <w:b/>
          <w:sz w:val="20"/>
        </w:rPr>
      </w:pPr>
      <w:r w:rsidRPr="004735CA">
        <w:rPr>
          <w:b/>
          <w:sz w:val="20"/>
        </w:rPr>
        <w:t xml:space="preserve">Consider whether you wish to include a statement in support of training/education and/or a financial budget for such activities.  An example policy is as follows: [Farm Name] believes in the continuing development of </w:t>
      </w:r>
      <w:proofErr w:type="gramStart"/>
      <w:r w:rsidRPr="004735CA">
        <w:rPr>
          <w:b/>
          <w:sz w:val="20"/>
        </w:rPr>
        <w:t>all of</w:t>
      </w:r>
      <w:proofErr w:type="gramEnd"/>
      <w:r w:rsidRPr="004735CA">
        <w:rPr>
          <w:b/>
          <w:sz w:val="20"/>
        </w:rPr>
        <w:t xml:space="preserve"> our team members, employees and management as well.  We believe that professional and personal growth are both important.  In order to encourage continuing education, we provide each team member with $500 annually to use for professional or personal development.  This could be training around a specific skill that may help you with your job or it may be training that you wish to attend that relates to a favorite hobby.  We ask that you present you request to your supervisor for pre-approval, and then we ask that you share back with us how the training helped you.  </w:t>
      </w:r>
    </w:p>
    <w:p w14:paraId="72288130" w14:textId="519B101A" w:rsidR="00E3007A" w:rsidRPr="00E40744" w:rsidRDefault="00E3007A" w:rsidP="00E40744">
      <w:pPr>
        <w:ind w:left="810" w:firstLine="720"/>
        <w:rPr>
          <w:b/>
          <w:sz w:val="20"/>
        </w:rPr>
      </w:pPr>
      <w:r w:rsidRPr="004735CA">
        <w:rPr>
          <w:b/>
          <w:sz w:val="20"/>
        </w:rPr>
        <w:t xml:space="preserve">In addition to this employee directed improvement, [Farm Name] may from time to time ask that you attend a specific training.  In these cases of farm directed professional improvement, we will cover the cost of your attending the event, and also pay you an </w:t>
      </w:r>
      <w:proofErr w:type="gramStart"/>
      <w:r w:rsidRPr="004735CA">
        <w:rPr>
          <w:b/>
          <w:sz w:val="20"/>
        </w:rPr>
        <w:t>eight hour</w:t>
      </w:r>
      <w:proofErr w:type="gramEnd"/>
      <w:r w:rsidRPr="004735CA">
        <w:rPr>
          <w:b/>
          <w:sz w:val="20"/>
        </w:rPr>
        <w:t xml:space="preserve"> day’s pay for each day spent at the training.”</w:t>
      </w:r>
    </w:p>
    <w:tbl>
      <w:tblPr>
        <w:tblStyle w:val="TableGrid3"/>
        <w:tblpPr w:leftFromText="180" w:rightFromText="180" w:vertAnchor="text" w:horzAnchor="margin" w:tblpY="256"/>
        <w:tblW w:w="12550" w:type="dxa"/>
        <w:tblLayout w:type="fixed"/>
        <w:tblLook w:val="04A0" w:firstRow="1" w:lastRow="0" w:firstColumn="1" w:lastColumn="0" w:noHBand="0" w:noVBand="1"/>
      </w:tblPr>
      <w:tblGrid>
        <w:gridCol w:w="670"/>
        <w:gridCol w:w="11880"/>
      </w:tblGrid>
      <w:tr w:rsidR="003F2014" w:rsidRPr="000C45F7" w14:paraId="179AFA24" w14:textId="77777777" w:rsidTr="00906F68">
        <w:trPr>
          <w:trHeight w:val="620"/>
        </w:trPr>
        <w:tc>
          <w:tcPr>
            <w:tcW w:w="670" w:type="dxa"/>
            <w:shd w:val="clear" w:color="auto" w:fill="F7CAAC" w:themeFill="accent2" w:themeFillTint="66"/>
            <w:hideMark/>
          </w:tcPr>
          <w:p w14:paraId="344EBEDE" w14:textId="77777777" w:rsidR="003F2014" w:rsidRDefault="003F2014" w:rsidP="00E3007A">
            <w:pPr>
              <w:rPr>
                <w:b/>
                <w:bCs/>
              </w:rPr>
            </w:pPr>
            <w:r w:rsidRPr="00077928">
              <w:rPr>
                <w:b/>
                <w:bCs/>
              </w:rPr>
              <w:t>No.</w:t>
            </w:r>
          </w:p>
          <w:p w14:paraId="5FCA9549" w14:textId="77777777" w:rsidR="003F2014" w:rsidRDefault="003F2014" w:rsidP="00E3007A">
            <w:pPr>
              <w:rPr>
                <w:b/>
                <w:bCs/>
              </w:rPr>
            </w:pPr>
            <w:r>
              <w:rPr>
                <w:b/>
                <w:bCs/>
              </w:rPr>
              <w:t>8.10</w:t>
            </w:r>
          </w:p>
          <w:p w14:paraId="17E0BF6E" w14:textId="6E6029EE" w:rsidR="0047544A" w:rsidRPr="00077928" w:rsidRDefault="0047544A" w:rsidP="00E3007A">
            <w:pPr>
              <w:rPr>
                <w:b/>
                <w:bCs/>
              </w:rPr>
            </w:pPr>
            <w:r>
              <w:rPr>
                <w:b/>
                <w:bCs/>
              </w:rPr>
              <w:t>(</w:t>
            </w:r>
            <w:r w:rsidR="00595C35">
              <w:rPr>
                <w:b/>
                <w:bCs/>
              </w:rPr>
              <w:t>80)</w:t>
            </w:r>
          </w:p>
        </w:tc>
        <w:tc>
          <w:tcPr>
            <w:tcW w:w="11880" w:type="dxa"/>
            <w:shd w:val="clear" w:color="auto" w:fill="F7CAAC" w:themeFill="accent2" w:themeFillTint="66"/>
          </w:tcPr>
          <w:p w14:paraId="52FF13D2" w14:textId="77777777" w:rsidR="008620BE" w:rsidRDefault="008620BE" w:rsidP="008620BE">
            <w:pPr>
              <w:rPr>
                <w:rFonts w:cs="Calibri"/>
                <w:b/>
                <w:bCs/>
                <w:color w:val="000000"/>
              </w:rPr>
            </w:pPr>
            <w:r>
              <w:rPr>
                <w:rFonts w:cs="Calibri"/>
                <w:b/>
                <w:bCs/>
                <w:color w:val="000000"/>
              </w:rPr>
              <w:t>Working Conditions</w:t>
            </w:r>
          </w:p>
          <w:p w14:paraId="0E316F36" w14:textId="3DECCFB8" w:rsidR="0047544A" w:rsidRPr="0047544A" w:rsidRDefault="0047544A" w:rsidP="0047544A">
            <w:pPr>
              <w:rPr>
                <w:rFonts w:cs="Calibri"/>
              </w:rPr>
            </w:pPr>
            <w:r w:rsidRPr="0047544A">
              <w:rPr>
                <w:rFonts w:cs="Calibri"/>
              </w:rPr>
              <w:t>Which of the following describes how the farm manages nuisance activity? (Mark all that apply.)</w:t>
            </w:r>
          </w:p>
          <w:p w14:paraId="46A3DE7B" w14:textId="41F9C3C3" w:rsidR="003F2014" w:rsidRPr="000C45F7" w:rsidRDefault="003F2014" w:rsidP="00E3007A">
            <w:pPr>
              <w:rPr>
                <w:b/>
                <w:bCs/>
                <w:sz w:val="20"/>
                <w:szCs w:val="20"/>
              </w:rPr>
            </w:pPr>
          </w:p>
        </w:tc>
      </w:tr>
    </w:tbl>
    <w:p w14:paraId="03163230" w14:textId="73A28E1D" w:rsidR="00925B7E" w:rsidRDefault="00E40744" w:rsidP="00E3007A">
      <w:pPr>
        <w:ind w:left="900" w:hanging="360"/>
        <w:rPr>
          <w:sz w:val="28"/>
        </w:rPr>
      </w:pPr>
      <w:r>
        <w:rPr>
          <w:sz w:val="28"/>
        </w:rPr>
        <w:t>Resource:</w:t>
      </w:r>
      <w:r w:rsidR="00925B7E">
        <w:rPr>
          <w:sz w:val="28"/>
        </w:rPr>
        <w:t xml:space="preserve"> CIS 814 Cull and Waste Potato Management at </w:t>
      </w:r>
      <w:hyperlink r:id="rId76" w:history="1">
        <w:r w:rsidR="00151C77" w:rsidRPr="008C1843">
          <w:rPr>
            <w:rStyle w:val="Hyperlink"/>
            <w:sz w:val="28"/>
            <w:szCs w:val="28"/>
          </w:rPr>
          <w:t>www.extension.uidaho.edu/publishing/pdf/CIS/CIS0814.pdf</w:t>
        </w:r>
      </w:hyperlink>
      <w:r w:rsidR="00925B7E">
        <w:rPr>
          <w:sz w:val="28"/>
        </w:rPr>
        <w:t xml:space="preserve"> for more information.</w:t>
      </w:r>
    </w:p>
    <w:p w14:paraId="7009BC74" w14:textId="243AA593" w:rsidR="00BE387D" w:rsidRDefault="00BE387D" w:rsidP="00FA787E">
      <w:pPr>
        <w:spacing w:after="0"/>
        <w:ind w:firstLine="720"/>
        <w:rPr>
          <w:sz w:val="28"/>
        </w:rPr>
      </w:pPr>
    </w:p>
    <w:tbl>
      <w:tblPr>
        <w:tblStyle w:val="TableGrid"/>
        <w:tblpPr w:leftFromText="180" w:rightFromText="180" w:vertAnchor="page" w:horzAnchor="margin" w:tblpY="1561"/>
        <w:tblW w:w="13089" w:type="dxa"/>
        <w:tblLayout w:type="fixed"/>
        <w:tblLook w:val="04A0" w:firstRow="1" w:lastRow="0" w:firstColumn="1" w:lastColumn="0" w:noHBand="0" w:noVBand="1"/>
      </w:tblPr>
      <w:tblGrid>
        <w:gridCol w:w="674"/>
        <w:gridCol w:w="12415"/>
      </w:tblGrid>
      <w:tr w:rsidR="00E621DF" w:rsidRPr="00157EDD" w14:paraId="100E5A33" w14:textId="77777777" w:rsidTr="00C8499F">
        <w:trPr>
          <w:trHeight w:val="710"/>
        </w:trPr>
        <w:tc>
          <w:tcPr>
            <w:tcW w:w="674" w:type="dxa"/>
            <w:shd w:val="clear" w:color="auto" w:fill="F7CAAC" w:themeFill="accent2" w:themeFillTint="66"/>
            <w:noWrap/>
          </w:tcPr>
          <w:p w14:paraId="69261002" w14:textId="77777777" w:rsidR="00E621DF" w:rsidRDefault="00E621DF" w:rsidP="00B93742">
            <w:pPr>
              <w:rPr>
                <w:rFonts w:ascii="Calibri" w:hAnsi="Calibri"/>
                <w:b/>
                <w:bCs/>
                <w:sz w:val="20"/>
                <w:szCs w:val="20"/>
              </w:rPr>
            </w:pPr>
            <w:r w:rsidRPr="00A2231C">
              <w:rPr>
                <w:rFonts w:ascii="Calibri" w:hAnsi="Calibri"/>
                <w:b/>
                <w:bCs/>
                <w:sz w:val="20"/>
                <w:szCs w:val="20"/>
              </w:rPr>
              <w:t>No.</w:t>
            </w:r>
          </w:p>
          <w:p w14:paraId="1D993591" w14:textId="77777777" w:rsidR="00E621DF" w:rsidRDefault="00E621DF" w:rsidP="00B93742">
            <w:pPr>
              <w:rPr>
                <w:rFonts w:ascii="Calibri" w:hAnsi="Calibri"/>
                <w:b/>
                <w:bCs/>
                <w:sz w:val="20"/>
                <w:szCs w:val="20"/>
              </w:rPr>
            </w:pPr>
            <w:r>
              <w:rPr>
                <w:rFonts w:ascii="Calibri" w:hAnsi="Calibri"/>
                <w:b/>
                <w:bCs/>
                <w:sz w:val="20"/>
                <w:szCs w:val="20"/>
              </w:rPr>
              <w:t>10.1</w:t>
            </w:r>
          </w:p>
          <w:p w14:paraId="47736634" w14:textId="50BDE5F1" w:rsidR="00FA787E" w:rsidRPr="00A96F1E" w:rsidRDefault="00FA787E" w:rsidP="00B93742">
            <w:pPr>
              <w:rPr>
                <w:b/>
                <w:bCs/>
                <w:sz w:val="20"/>
                <w:szCs w:val="20"/>
              </w:rPr>
            </w:pPr>
            <w:r>
              <w:rPr>
                <w:rFonts w:ascii="Calibri" w:hAnsi="Calibri"/>
                <w:b/>
                <w:bCs/>
                <w:sz w:val="20"/>
                <w:szCs w:val="20"/>
              </w:rPr>
              <w:t>(88)</w:t>
            </w:r>
          </w:p>
        </w:tc>
        <w:tc>
          <w:tcPr>
            <w:tcW w:w="12415" w:type="dxa"/>
            <w:shd w:val="clear" w:color="auto" w:fill="F7CAAC" w:themeFill="accent2" w:themeFillTint="66"/>
          </w:tcPr>
          <w:p w14:paraId="6B02188C" w14:textId="77777777" w:rsidR="00092D4B" w:rsidRPr="00092D4B" w:rsidRDefault="00092D4B" w:rsidP="00470C3C">
            <w:pPr>
              <w:rPr>
                <w:rFonts w:ascii="Calibri" w:hAnsi="Calibri" w:cs="Calibri"/>
                <w:b/>
                <w:bCs/>
              </w:rPr>
            </w:pPr>
            <w:r w:rsidRPr="00092D4B">
              <w:rPr>
                <w:rFonts w:ascii="Calibri" w:hAnsi="Calibri" w:cs="Calibri"/>
                <w:b/>
                <w:bCs/>
              </w:rPr>
              <w:t>Economic Sustainability</w:t>
            </w:r>
          </w:p>
          <w:p w14:paraId="305DCD97" w14:textId="3F278ABC" w:rsidR="00470C3C" w:rsidRPr="00470C3C" w:rsidRDefault="00470C3C" w:rsidP="00470C3C">
            <w:pPr>
              <w:rPr>
                <w:rFonts w:ascii="Calibri" w:hAnsi="Calibri" w:cs="Calibri"/>
              </w:rPr>
            </w:pPr>
            <w:r w:rsidRPr="00470C3C">
              <w:rPr>
                <w:rFonts w:ascii="Calibri" w:hAnsi="Calibri" w:cs="Calibri"/>
              </w:rPr>
              <w:t>Farm has management plans in place that address the following. (Mark all that apply.)</w:t>
            </w:r>
          </w:p>
          <w:p w14:paraId="7285BF72" w14:textId="6B08F513" w:rsidR="00E621DF" w:rsidRPr="00A96F1E" w:rsidRDefault="00E621DF" w:rsidP="00B93742">
            <w:pPr>
              <w:rPr>
                <w:b/>
                <w:bCs/>
                <w:sz w:val="20"/>
                <w:szCs w:val="20"/>
              </w:rPr>
            </w:pPr>
          </w:p>
        </w:tc>
      </w:tr>
    </w:tbl>
    <w:p w14:paraId="177B7346" w14:textId="50540820" w:rsidR="00FD20FB" w:rsidRDefault="00FD20FB" w:rsidP="00FD20FB">
      <w:pPr>
        <w:rPr>
          <w:sz w:val="28"/>
        </w:rPr>
      </w:pPr>
      <w:r w:rsidRPr="009D743A">
        <w:rPr>
          <w:sz w:val="28"/>
        </w:rPr>
        <w:t>Resource</w:t>
      </w:r>
      <w:r w:rsidR="00A04227">
        <w:rPr>
          <w:sz w:val="28"/>
        </w:rPr>
        <w:t xml:space="preserve"> on s</w:t>
      </w:r>
      <w:r>
        <w:rPr>
          <w:sz w:val="28"/>
        </w:rPr>
        <w:t xml:space="preserve">uccession planning: </w:t>
      </w:r>
    </w:p>
    <w:p w14:paraId="7FAC0E1C" w14:textId="77777777" w:rsidR="00151C77" w:rsidRPr="00151C77" w:rsidRDefault="009D743A" w:rsidP="00516994">
      <w:pPr>
        <w:pStyle w:val="ListParagraph"/>
        <w:numPr>
          <w:ilvl w:val="1"/>
          <w:numId w:val="14"/>
        </w:numPr>
        <w:rPr>
          <w:color w:val="0563C1" w:themeColor="hyperlink"/>
          <w:sz w:val="28"/>
          <w:szCs w:val="28"/>
          <w:u w:val="single"/>
        </w:rPr>
      </w:pPr>
      <w:hyperlink r:id="rId77" w:history="1">
        <w:r w:rsidR="00151C77" w:rsidRPr="00151C77">
          <w:rPr>
            <w:rStyle w:val="Hyperlink"/>
            <w:sz w:val="28"/>
            <w:szCs w:val="28"/>
          </w:rPr>
          <w:t>https://extension.umn.edu/business/transfer-and-estate-planning</w:t>
        </w:r>
      </w:hyperlink>
    </w:p>
    <w:p w14:paraId="2A010BAD" w14:textId="388746C5" w:rsidR="00273636" w:rsidRPr="007A4F9D" w:rsidRDefault="00273636">
      <w:pPr>
        <w:rPr>
          <w:sz w:val="28"/>
        </w:rPr>
      </w:pPr>
    </w:p>
    <w:tbl>
      <w:tblPr>
        <w:tblW w:w="12415" w:type="dxa"/>
        <w:tblLook w:val="04A0" w:firstRow="1" w:lastRow="0" w:firstColumn="1" w:lastColumn="0" w:noHBand="0" w:noVBand="1"/>
      </w:tblPr>
      <w:tblGrid>
        <w:gridCol w:w="616"/>
        <w:gridCol w:w="11799"/>
      </w:tblGrid>
      <w:tr w:rsidR="007D56C3" w:rsidRPr="00A2231C" w14:paraId="2AF3A2C7" w14:textId="77777777" w:rsidTr="0047145D">
        <w:trPr>
          <w:trHeight w:val="530"/>
        </w:trPr>
        <w:tc>
          <w:tcPr>
            <w:tcW w:w="61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2010B4" w14:textId="77777777" w:rsidR="007D56C3" w:rsidRDefault="007D56C3" w:rsidP="00111D54">
            <w:pPr>
              <w:spacing w:after="0"/>
              <w:rPr>
                <w:b/>
              </w:rPr>
            </w:pPr>
            <w:r w:rsidRPr="00FE0625">
              <w:rPr>
                <w:b/>
              </w:rPr>
              <w:t>No.</w:t>
            </w:r>
          </w:p>
          <w:p w14:paraId="37001BDA" w14:textId="77777777" w:rsidR="007D56C3" w:rsidRDefault="007D56C3" w:rsidP="00111D54">
            <w:pPr>
              <w:spacing w:after="0"/>
              <w:rPr>
                <w:b/>
              </w:rPr>
            </w:pPr>
            <w:r>
              <w:rPr>
                <w:b/>
              </w:rPr>
              <w:t>11.3</w:t>
            </w:r>
          </w:p>
          <w:p w14:paraId="44C692D1" w14:textId="1D564E89" w:rsidR="00111D54" w:rsidRPr="00FE0625" w:rsidRDefault="00847D95" w:rsidP="00111D54">
            <w:pPr>
              <w:spacing w:after="0"/>
              <w:rPr>
                <w:b/>
              </w:rPr>
            </w:pPr>
            <w:r>
              <w:rPr>
                <w:b/>
              </w:rPr>
              <w:t>(91)</w:t>
            </w:r>
          </w:p>
        </w:tc>
        <w:tc>
          <w:tcPr>
            <w:tcW w:w="11799" w:type="dxa"/>
            <w:tcBorders>
              <w:top w:val="single" w:sz="4" w:space="0" w:color="auto"/>
              <w:left w:val="nil"/>
              <w:bottom w:val="single" w:sz="4" w:space="0" w:color="auto"/>
              <w:right w:val="single" w:sz="4" w:space="0" w:color="auto"/>
            </w:tcBorders>
            <w:shd w:val="clear" w:color="auto" w:fill="F7CAAC" w:themeFill="accent2" w:themeFillTint="66"/>
          </w:tcPr>
          <w:p w14:paraId="72D8A828" w14:textId="77777777" w:rsidR="007D56C3" w:rsidRPr="00A26A88" w:rsidRDefault="007D56C3" w:rsidP="00A26A88">
            <w:pPr>
              <w:spacing w:after="0"/>
              <w:rPr>
                <w:rFonts w:eastAsia="Times New Roman" w:cs="Arial"/>
                <w:b/>
                <w:szCs w:val="18"/>
              </w:rPr>
            </w:pPr>
            <w:r w:rsidRPr="00A26A88">
              <w:rPr>
                <w:rFonts w:eastAsia="Times New Roman" w:cs="Arial"/>
                <w:b/>
                <w:szCs w:val="18"/>
              </w:rPr>
              <w:t>Water Conservation and</w:t>
            </w:r>
            <w:r w:rsidR="00111D54" w:rsidRPr="00A26A88">
              <w:rPr>
                <w:rFonts w:eastAsia="Times New Roman" w:cs="Arial"/>
                <w:b/>
                <w:szCs w:val="18"/>
              </w:rPr>
              <w:t xml:space="preserve"> Quality</w:t>
            </w:r>
          </w:p>
          <w:p w14:paraId="38035408" w14:textId="19566F44" w:rsidR="00A26A88" w:rsidRPr="00A26A88" w:rsidRDefault="00A26A88" w:rsidP="00A26A88">
            <w:pPr>
              <w:spacing w:after="0"/>
              <w:rPr>
                <w:rFonts w:ascii="Calibri" w:hAnsi="Calibri" w:cs="Calibri"/>
              </w:rPr>
            </w:pPr>
            <w:r w:rsidRPr="00A26A88">
              <w:rPr>
                <w:rFonts w:ascii="Calibri" w:hAnsi="Calibri" w:cs="Calibri"/>
              </w:rPr>
              <w:t xml:space="preserve">If you answered yes to the previous question, explain what practices you are using. </w:t>
            </w:r>
          </w:p>
          <w:p w14:paraId="7AA87093" w14:textId="44685D86" w:rsidR="00111D54" w:rsidRPr="00FE0625" w:rsidRDefault="00111D54" w:rsidP="00B93742">
            <w:pPr>
              <w:rPr>
                <w:rFonts w:eastAsia="Times New Roman" w:cs="Arial"/>
                <w:b/>
                <w:color w:val="000000"/>
                <w:szCs w:val="18"/>
              </w:rPr>
            </w:pPr>
          </w:p>
        </w:tc>
      </w:tr>
    </w:tbl>
    <w:p w14:paraId="72B17357" w14:textId="77777777" w:rsidR="00273636" w:rsidRDefault="00273636" w:rsidP="00A26A88">
      <w:pPr>
        <w:spacing w:after="0"/>
      </w:pPr>
    </w:p>
    <w:p w14:paraId="0E275BA7" w14:textId="22816BEB" w:rsidR="00273636" w:rsidRDefault="00273636" w:rsidP="00273636">
      <w:pPr>
        <w:rPr>
          <w:sz w:val="28"/>
        </w:rPr>
      </w:pPr>
      <w:r>
        <w:rPr>
          <w:sz w:val="28"/>
        </w:rPr>
        <w:t xml:space="preserve">Common </w:t>
      </w:r>
      <w:r w:rsidR="002A2169">
        <w:rPr>
          <w:sz w:val="28"/>
        </w:rPr>
        <w:t>programs</w:t>
      </w:r>
      <w:r>
        <w:rPr>
          <w:sz w:val="28"/>
        </w:rPr>
        <w:t xml:space="preserve"> include:</w:t>
      </w:r>
    </w:p>
    <w:p w14:paraId="16F3C95F" w14:textId="77777777" w:rsidR="00273636" w:rsidRPr="007611B2" w:rsidRDefault="00273636" w:rsidP="00516994">
      <w:pPr>
        <w:pStyle w:val="ListParagraph"/>
        <w:numPr>
          <w:ilvl w:val="0"/>
          <w:numId w:val="43"/>
        </w:numPr>
        <w:rPr>
          <w:sz w:val="44"/>
        </w:rPr>
      </w:pPr>
      <w:r w:rsidRPr="007611B2">
        <w:rPr>
          <w:rFonts w:eastAsia="Times New Roman" w:cs="Arial"/>
          <w:color w:val="000000"/>
          <w:sz w:val="28"/>
          <w:szCs w:val="18"/>
        </w:rPr>
        <w:t>Lo</w:t>
      </w:r>
      <w:r>
        <w:rPr>
          <w:rFonts w:eastAsia="Times New Roman" w:cs="Arial"/>
          <w:color w:val="000000"/>
          <w:sz w:val="28"/>
          <w:szCs w:val="18"/>
        </w:rPr>
        <w:t>w flow toilets and showerheads</w:t>
      </w:r>
    </w:p>
    <w:p w14:paraId="218101BA" w14:textId="77777777" w:rsidR="00273636" w:rsidRPr="007611B2" w:rsidRDefault="00273636" w:rsidP="00516994">
      <w:pPr>
        <w:pStyle w:val="ListParagraph"/>
        <w:numPr>
          <w:ilvl w:val="0"/>
          <w:numId w:val="43"/>
        </w:numPr>
        <w:rPr>
          <w:sz w:val="44"/>
        </w:rPr>
      </w:pPr>
      <w:r>
        <w:rPr>
          <w:rFonts w:eastAsia="Times New Roman" w:cs="Arial"/>
          <w:color w:val="000000"/>
          <w:sz w:val="28"/>
          <w:szCs w:val="18"/>
        </w:rPr>
        <w:t>Waterless urinals</w:t>
      </w:r>
    </w:p>
    <w:p w14:paraId="6D2C0998" w14:textId="77777777" w:rsidR="00273636" w:rsidRPr="007611B2" w:rsidRDefault="00273636" w:rsidP="00516994">
      <w:pPr>
        <w:pStyle w:val="ListParagraph"/>
        <w:numPr>
          <w:ilvl w:val="0"/>
          <w:numId w:val="43"/>
        </w:numPr>
        <w:rPr>
          <w:sz w:val="44"/>
        </w:rPr>
      </w:pPr>
      <w:r>
        <w:rPr>
          <w:rFonts w:eastAsia="Times New Roman" w:cs="Arial"/>
          <w:color w:val="000000"/>
          <w:sz w:val="28"/>
          <w:szCs w:val="18"/>
        </w:rPr>
        <w:t>Rainwater collection systems</w:t>
      </w:r>
    </w:p>
    <w:p w14:paraId="4D7901EE" w14:textId="77777777" w:rsidR="00273636" w:rsidRPr="00242747" w:rsidRDefault="00273636" w:rsidP="00516994">
      <w:pPr>
        <w:pStyle w:val="ListParagraph"/>
        <w:numPr>
          <w:ilvl w:val="0"/>
          <w:numId w:val="43"/>
        </w:numPr>
        <w:rPr>
          <w:sz w:val="44"/>
        </w:rPr>
      </w:pPr>
      <w:r w:rsidRPr="007611B2">
        <w:rPr>
          <w:rFonts w:eastAsia="Times New Roman" w:cs="Arial"/>
          <w:color w:val="000000"/>
          <w:sz w:val="28"/>
          <w:szCs w:val="18"/>
        </w:rPr>
        <w:t>Grey-water recycling systems</w:t>
      </w:r>
    </w:p>
    <w:p w14:paraId="364BEF16" w14:textId="77777777" w:rsidR="00273636" w:rsidRPr="00242747" w:rsidRDefault="00273636" w:rsidP="00516994">
      <w:pPr>
        <w:pStyle w:val="ListParagraph"/>
        <w:numPr>
          <w:ilvl w:val="0"/>
          <w:numId w:val="43"/>
        </w:numPr>
        <w:rPr>
          <w:sz w:val="44"/>
        </w:rPr>
      </w:pPr>
      <w:r>
        <w:rPr>
          <w:rFonts w:eastAsia="Times New Roman" w:cs="Arial"/>
          <w:color w:val="000000"/>
          <w:sz w:val="28"/>
          <w:szCs w:val="18"/>
        </w:rPr>
        <w:t>Routinely check faucets and pipes for leaks</w:t>
      </w:r>
    </w:p>
    <w:p w14:paraId="1A2000DA" w14:textId="77777777" w:rsidR="00273636" w:rsidRPr="007611B2" w:rsidRDefault="00273636" w:rsidP="00516994">
      <w:pPr>
        <w:pStyle w:val="ListParagraph"/>
        <w:numPr>
          <w:ilvl w:val="0"/>
          <w:numId w:val="43"/>
        </w:numPr>
        <w:rPr>
          <w:sz w:val="44"/>
        </w:rPr>
      </w:pPr>
      <w:r>
        <w:rPr>
          <w:rFonts w:eastAsia="Times New Roman" w:cs="Arial"/>
          <w:color w:val="000000"/>
          <w:sz w:val="28"/>
          <w:szCs w:val="18"/>
        </w:rPr>
        <w:t>Planted drought resistant trees, shrubs and lawns around offices and/or worker housing</w:t>
      </w:r>
    </w:p>
    <w:p w14:paraId="58CD6736" w14:textId="77777777" w:rsidR="00273636" w:rsidRDefault="00273636" w:rsidP="00273636">
      <w:pPr>
        <w:rPr>
          <w:sz w:val="28"/>
          <w:szCs w:val="28"/>
        </w:rPr>
      </w:pPr>
      <w:r w:rsidRPr="00F529E2">
        <w:rPr>
          <w:sz w:val="28"/>
          <w:szCs w:val="28"/>
        </w:rPr>
        <w:t>This question does not refer to water conse</w:t>
      </w:r>
      <w:r>
        <w:rPr>
          <w:sz w:val="28"/>
          <w:szCs w:val="28"/>
        </w:rPr>
        <w:t xml:space="preserve">rvation related to irrigation. </w:t>
      </w:r>
      <w:r w:rsidRPr="00F529E2">
        <w:rPr>
          <w:sz w:val="28"/>
          <w:szCs w:val="28"/>
        </w:rPr>
        <w:t>The Environmental Protection Agency sponsors a program (</w:t>
      </w:r>
      <w:proofErr w:type="spellStart"/>
      <w:r w:rsidRPr="00F529E2">
        <w:rPr>
          <w:sz w:val="28"/>
          <w:szCs w:val="28"/>
        </w:rPr>
        <w:t>WaterSense</w:t>
      </w:r>
      <w:proofErr w:type="spellEnd"/>
      <w:r w:rsidRPr="00F529E2">
        <w:rPr>
          <w:sz w:val="28"/>
          <w:szCs w:val="28"/>
        </w:rPr>
        <w:t>) that labels water-efficient products and serves as a resource for water conservation (</w:t>
      </w:r>
      <w:hyperlink r:id="rId78" w:history="1">
        <w:r w:rsidRPr="00F529E2">
          <w:rPr>
            <w:rStyle w:val="Hyperlink"/>
            <w:sz w:val="28"/>
            <w:szCs w:val="28"/>
          </w:rPr>
          <w:t>https://www.epa.gov/watersense</w:t>
        </w:r>
      </w:hyperlink>
      <w:r w:rsidRPr="00F529E2">
        <w:rPr>
          <w:sz w:val="28"/>
          <w:szCs w:val="28"/>
        </w:rPr>
        <w:t xml:space="preserve">).  </w:t>
      </w:r>
    </w:p>
    <w:p w14:paraId="2DAAE0CD" w14:textId="0A6BDD30" w:rsidR="002C648C" w:rsidRPr="002A2169" w:rsidRDefault="00273636" w:rsidP="00EB292E">
      <w:pPr>
        <w:ind w:firstLine="720"/>
        <w:rPr>
          <w:sz w:val="28"/>
        </w:rPr>
      </w:pPr>
      <w:r>
        <w:rPr>
          <w:sz w:val="28"/>
        </w:rPr>
        <w:t xml:space="preserve"> </w:t>
      </w:r>
    </w:p>
    <w:tbl>
      <w:tblPr>
        <w:tblpPr w:leftFromText="180" w:rightFromText="180" w:vertAnchor="text" w:horzAnchor="margin" w:tblpXSpec="center" w:tblpY="-32"/>
        <w:tblW w:w="12775" w:type="dxa"/>
        <w:tblLook w:val="04A0" w:firstRow="1" w:lastRow="0" w:firstColumn="1" w:lastColumn="0" w:noHBand="0" w:noVBand="1"/>
      </w:tblPr>
      <w:tblGrid>
        <w:gridCol w:w="575"/>
        <w:gridCol w:w="12200"/>
      </w:tblGrid>
      <w:tr w:rsidR="00C8499F" w:rsidRPr="00157EDD" w14:paraId="1443F54A" w14:textId="77777777" w:rsidTr="0047145D">
        <w:trPr>
          <w:trHeight w:val="728"/>
        </w:trPr>
        <w:tc>
          <w:tcPr>
            <w:tcW w:w="57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3D86C7" w14:textId="77777777" w:rsidR="00C8499F" w:rsidRDefault="00C8499F" w:rsidP="00C8499F">
            <w:pPr>
              <w:spacing w:after="0"/>
              <w:rPr>
                <w:rFonts w:ascii="Calibri" w:hAnsi="Calibri"/>
                <w:b/>
                <w:bCs/>
                <w:sz w:val="20"/>
                <w:szCs w:val="20"/>
              </w:rPr>
            </w:pPr>
            <w:r w:rsidRPr="00A2231C">
              <w:rPr>
                <w:rFonts w:ascii="Calibri" w:hAnsi="Calibri"/>
                <w:b/>
                <w:bCs/>
                <w:sz w:val="20"/>
                <w:szCs w:val="20"/>
              </w:rPr>
              <w:t>No.</w:t>
            </w:r>
          </w:p>
          <w:p w14:paraId="23E3825E" w14:textId="77777777" w:rsidR="00C8499F" w:rsidRDefault="00C8499F" w:rsidP="00C8499F">
            <w:pPr>
              <w:spacing w:after="0"/>
              <w:rPr>
                <w:rFonts w:ascii="Calibri" w:hAnsi="Calibri"/>
                <w:b/>
                <w:bCs/>
                <w:sz w:val="20"/>
                <w:szCs w:val="20"/>
              </w:rPr>
            </w:pPr>
            <w:r>
              <w:rPr>
                <w:rFonts w:ascii="Calibri" w:hAnsi="Calibri"/>
                <w:b/>
                <w:bCs/>
                <w:sz w:val="20"/>
                <w:szCs w:val="20"/>
              </w:rPr>
              <w:t>11.5</w:t>
            </w:r>
          </w:p>
          <w:p w14:paraId="0BD1C0E7" w14:textId="5C5723D9" w:rsidR="003600D0" w:rsidRPr="00781A06" w:rsidRDefault="00EB292E" w:rsidP="00C8499F">
            <w:pPr>
              <w:spacing w:after="0"/>
              <w:rPr>
                <w:rFonts w:eastAsia="Times New Roman" w:cs="Arial"/>
                <w:b/>
                <w:bCs/>
                <w:color w:val="000000"/>
                <w:sz w:val="18"/>
                <w:szCs w:val="18"/>
              </w:rPr>
            </w:pPr>
            <w:r>
              <w:rPr>
                <w:rFonts w:ascii="Calibri" w:hAnsi="Calibri"/>
                <w:b/>
                <w:bCs/>
                <w:color w:val="000000"/>
                <w:sz w:val="20"/>
                <w:szCs w:val="20"/>
              </w:rPr>
              <w:t>(93)</w:t>
            </w:r>
          </w:p>
        </w:tc>
        <w:tc>
          <w:tcPr>
            <w:tcW w:w="1220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07E1C4" w14:textId="27E75339" w:rsidR="003600D0" w:rsidRPr="003600D0" w:rsidRDefault="003600D0" w:rsidP="00C8499F">
            <w:pPr>
              <w:spacing w:after="0"/>
              <w:rPr>
                <w:rFonts w:eastAsia="Times New Roman" w:cs="Arial"/>
                <w:b/>
                <w:szCs w:val="18"/>
              </w:rPr>
            </w:pPr>
            <w:r w:rsidRPr="00A26A88">
              <w:rPr>
                <w:rFonts w:eastAsia="Times New Roman" w:cs="Arial"/>
                <w:b/>
                <w:szCs w:val="18"/>
              </w:rPr>
              <w:t>Water Conservation and Quality</w:t>
            </w:r>
          </w:p>
          <w:p w14:paraId="21B0443D" w14:textId="36DAB96A" w:rsidR="00C8499F" w:rsidRPr="00C8499F" w:rsidRDefault="00C8499F" w:rsidP="00C8499F">
            <w:pPr>
              <w:spacing w:after="0"/>
              <w:rPr>
                <w:rFonts w:ascii="Calibri" w:hAnsi="Calibri" w:cs="Calibri"/>
              </w:rPr>
            </w:pPr>
            <w:r w:rsidRPr="00C8499F">
              <w:rPr>
                <w:rFonts w:ascii="Calibri" w:hAnsi="Calibri" w:cs="Calibri"/>
              </w:rPr>
              <w:t>Irrigation records are kep</w:t>
            </w:r>
            <w:r>
              <w:rPr>
                <w:rFonts w:ascii="Calibri" w:hAnsi="Calibri" w:cs="Calibri"/>
              </w:rPr>
              <w:t>t,</w:t>
            </w:r>
            <w:r w:rsidRPr="00C8499F">
              <w:rPr>
                <w:rFonts w:ascii="Calibri" w:hAnsi="Calibri" w:cs="Calibri"/>
              </w:rPr>
              <w:t xml:space="preserve"> and farm monitors rainfall received.</w:t>
            </w:r>
          </w:p>
          <w:p w14:paraId="2264E8CE" w14:textId="6C7F5226" w:rsidR="00C8499F" w:rsidRPr="00781A06" w:rsidRDefault="00C8499F" w:rsidP="00C8499F">
            <w:pPr>
              <w:spacing w:after="0"/>
              <w:rPr>
                <w:rFonts w:eastAsia="Times New Roman" w:cs="Arial"/>
                <w:color w:val="000000"/>
                <w:sz w:val="18"/>
                <w:szCs w:val="18"/>
              </w:rPr>
            </w:pPr>
          </w:p>
        </w:tc>
      </w:tr>
    </w:tbl>
    <w:p w14:paraId="6DBE206D" w14:textId="77777777" w:rsidR="00F3323C" w:rsidRDefault="00F3323C" w:rsidP="00EB292E">
      <w:pPr>
        <w:spacing w:after="0"/>
        <w:rPr>
          <w:sz w:val="28"/>
          <w:szCs w:val="28"/>
          <w:u w:val="single"/>
        </w:rPr>
      </w:pPr>
    </w:p>
    <w:p w14:paraId="2D567607" w14:textId="7ED93473" w:rsidR="00C91E17" w:rsidRDefault="00C91E17" w:rsidP="00C91E17">
      <w:pPr>
        <w:rPr>
          <w:sz w:val="28"/>
          <w:szCs w:val="28"/>
        </w:rPr>
      </w:pPr>
      <w:r>
        <w:rPr>
          <w:sz w:val="28"/>
          <w:szCs w:val="28"/>
          <w:u w:val="single"/>
        </w:rPr>
        <w:t>Resources for Water Measurement</w:t>
      </w:r>
      <w:r w:rsidRPr="003A1545">
        <w:rPr>
          <w:sz w:val="28"/>
          <w:szCs w:val="28"/>
        </w:rPr>
        <w:t xml:space="preserve">:  </w:t>
      </w:r>
    </w:p>
    <w:p w14:paraId="6BB83845" w14:textId="77777777" w:rsidR="00F3323C" w:rsidRPr="00B75DFB" w:rsidRDefault="009D743A" w:rsidP="00516994">
      <w:pPr>
        <w:pStyle w:val="ListParagraph"/>
        <w:numPr>
          <w:ilvl w:val="0"/>
          <w:numId w:val="104"/>
        </w:numPr>
        <w:rPr>
          <w:sz w:val="28"/>
          <w:szCs w:val="28"/>
        </w:rPr>
      </w:pPr>
      <w:hyperlink r:id="rId79" w:history="1">
        <w:r w:rsidR="00F3323C" w:rsidRPr="00B75DFB">
          <w:rPr>
            <w:rStyle w:val="Hyperlink"/>
            <w:sz w:val="28"/>
            <w:szCs w:val="28"/>
          </w:rPr>
          <w:t>http://irrigation.wsu.edu/Content/Select-Calculators.php</w:t>
        </w:r>
      </w:hyperlink>
    </w:p>
    <w:p w14:paraId="77BCD03A" w14:textId="597EACCE" w:rsidR="00C91E17" w:rsidRPr="00F529E2" w:rsidRDefault="00F3323C" w:rsidP="00C91E17">
      <w:pPr>
        <w:rPr>
          <w:sz w:val="28"/>
          <w:szCs w:val="28"/>
        </w:rPr>
      </w:pPr>
      <w:r>
        <w:t xml:space="preserve"> </w:t>
      </w:r>
      <w:r w:rsidR="00C91E17" w:rsidRPr="00F529E2">
        <w:rPr>
          <w:sz w:val="28"/>
          <w:szCs w:val="28"/>
          <w:u w:val="single"/>
        </w:rPr>
        <w:t>Resources</w:t>
      </w:r>
      <w:r w:rsidR="00C91E17">
        <w:rPr>
          <w:sz w:val="28"/>
          <w:szCs w:val="28"/>
          <w:u w:val="single"/>
        </w:rPr>
        <w:t xml:space="preserve"> for Recording Precipitation</w:t>
      </w:r>
      <w:r w:rsidR="00C91E17" w:rsidRPr="00F529E2">
        <w:rPr>
          <w:sz w:val="28"/>
          <w:szCs w:val="28"/>
        </w:rPr>
        <w:t xml:space="preserve">:  </w:t>
      </w:r>
      <w:proofErr w:type="spellStart"/>
      <w:r w:rsidR="00C91E17" w:rsidRPr="00F529E2">
        <w:rPr>
          <w:sz w:val="28"/>
          <w:szCs w:val="28"/>
        </w:rPr>
        <w:t>AgWeat</w:t>
      </w:r>
      <w:r w:rsidR="00591326">
        <w:rPr>
          <w:sz w:val="28"/>
          <w:szCs w:val="28"/>
        </w:rPr>
        <w:t>h</w:t>
      </w:r>
      <w:r w:rsidR="00C91E17" w:rsidRPr="00F529E2">
        <w:rPr>
          <w:sz w:val="28"/>
          <w:szCs w:val="28"/>
        </w:rPr>
        <w:t>erNet</w:t>
      </w:r>
      <w:proofErr w:type="spellEnd"/>
      <w:r w:rsidR="00C91E17" w:rsidRPr="00F529E2">
        <w:rPr>
          <w:sz w:val="28"/>
          <w:szCs w:val="28"/>
        </w:rPr>
        <w:t xml:space="preserve"> (</w:t>
      </w:r>
      <w:hyperlink r:id="rId80" w:history="1">
        <w:r w:rsidR="00C91E17" w:rsidRPr="00F529E2">
          <w:rPr>
            <w:rStyle w:val="Hyperlink"/>
            <w:sz w:val="28"/>
            <w:szCs w:val="28"/>
          </w:rPr>
          <w:t>http://www.weather.wsu.edu/</w:t>
        </w:r>
      </w:hyperlink>
      <w:r w:rsidR="00C91E17" w:rsidRPr="00F529E2">
        <w:rPr>
          <w:sz w:val="28"/>
          <w:szCs w:val="28"/>
        </w:rPr>
        <w:t>) provides easy access to weather data (including precipitation) from a network of weather stations in Washingto</w:t>
      </w:r>
      <w:r w:rsidR="00C91E17">
        <w:rPr>
          <w:sz w:val="28"/>
          <w:szCs w:val="28"/>
        </w:rPr>
        <w:t xml:space="preserve">n and some in northern Oregon. </w:t>
      </w:r>
      <w:r w:rsidR="00C91E17" w:rsidRPr="00F529E2">
        <w:rPr>
          <w:sz w:val="28"/>
          <w:szCs w:val="28"/>
        </w:rPr>
        <w:t>Click on “</w:t>
      </w:r>
      <w:r w:rsidR="00C91E17">
        <w:rPr>
          <w:sz w:val="28"/>
          <w:szCs w:val="28"/>
        </w:rPr>
        <w:t>Calculators</w:t>
      </w:r>
      <w:r w:rsidR="00C91E17" w:rsidRPr="00F529E2">
        <w:rPr>
          <w:sz w:val="28"/>
          <w:szCs w:val="28"/>
        </w:rPr>
        <w:t xml:space="preserve">” </w:t>
      </w:r>
      <w:r w:rsidR="00C91E17">
        <w:rPr>
          <w:sz w:val="28"/>
          <w:szCs w:val="28"/>
        </w:rPr>
        <w:t>for rain</w:t>
      </w:r>
      <w:r w:rsidR="00C91E17" w:rsidRPr="00F529E2">
        <w:rPr>
          <w:sz w:val="28"/>
          <w:szCs w:val="28"/>
        </w:rPr>
        <w:t xml:space="preserve"> totals for a given </w:t>
      </w:r>
      <w:proofErr w:type="gramStart"/>
      <w:r w:rsidR="00C91E17" w:rsidRPr="00F529E2">
        <w:rPr>
          <w:sz w:val="28"/>
          <w:szCs w:val="28"/>
        </w:rPr>
        <w:t>period of time</w:t>
      </w:r>
      <w:proofErr w:type="gramEnd"/>
      <w:r w:rsidR="00C91E17" w:rsidRPr="00F529E2">
        <w:rPr>
          <w:sz w:val="28"/>
          <w:szCs w:val="28"/>
        </w:rPr>
        <w:t xml:space="preserve"> at any of their 177 automated stations.  </w:t>
      </w:r>
      <w:proofErr w:type="spellStart"/>
      <w:r w:rsidR="00C91E17" w:rsidRPr="00F529E2">
        <w:rPr>
          <w:sz w:val="28"/>
          <w:szCs w:val="28"/>
        </w:rPr>
        <w:t>Agrimet</w:t>
      </w:r>
      <w:proofErr w:type="spellEnd"/>
      <w:r w:rsidR="00C91E17" w:rsidRPr="00F529E2">
        <w:rPr>
          <w:sz w:val="28"/>
          <w:szCs w:val="28"/>
        </w:rPr>
        <w:t xml:space="preserve"> (</w:t>
      </w:r>
      <w:hyperlink r:id="rId81" w:history="1">
        <w:r w:rsidR="00C91E17" w:rsidRPr="00F529E2">
          <w:rPr>
            <w:rStyle w:val="Hyperlink"/>
            <w:sz w:val="28"/>
            <w:szCs w:val="28"/>
          </w:rPr>
          <w:t>https://www.usbr.gov/pn/agrimet/</w:t>
        </w:r>
      </w:hyperlink>
      <w:r w:rsidR="00C91E17" w:rsidRPr="00F529E2">
        <w:rPr>
          <w:sz w:val="28"/>
          <w:szCs w:val="28"/>
        </w:rPr>
        <w:t>) is a similar resource with weather stations throughout the Pacific Northwest (including I</w:t>
      </w:r>
      <w:r w:rsidR="00C91E17">
        <w:rPr>
          <w:sz w:val="28"/>
          <w:szCs w:val="28"/>
        </w:rPr>
        <w:t xml:space="preserve">daho, Oregon, and Washington). </w:t>
      </w:r>
      <w:r w:rsidR="00C91E17" w:rsidRPr="00F529E2">
        <w:rPr>
          <w:sz w:val="28"/>
          <w:szCs w:val="28"/>
        </w:rPr>
        <w:t xml:space="preserve">Click on “Historical Weather Data” and then the “Historical Archive (Daily) Access” to calculate precipitation totals.      </w:t>
      </w:r>
    </w:p>
    <w:p w14:paraId="310A1E73" w14:textId="3BA9E056" w:rsidR="00843128" w:rsidRDefault="00843128" w:rsidP="00843128"/>
    <w:tbl>
      <w:tblPr>
        <w:tblStyle w:val="TableGrid"/>
        <w:tblW w:w="0" w:type="auto"/>
        <w:tblLayout w:type="fixed"/>
        <w:tblLook w:val="04A0" w:firstRow="1" w:lastRow="0" w:firstColumn="1" w:lastColumn="0" w:noHBand="0" w:noVBand="1"/>
      </w:tblPr>
      <w:tblGrid>
        <w:gridCol w:w="674"/>
        <w:gridCol w:w="11880"/>
      </w:tblGrid>
      <w:tr w:rsidR="00EB292E" w:rsidRPr="00A2231C" w14:paraId="5C8A7960" w14:textId="77777777" w:rsidTr="0047145D">
        <w:trPr>
          <w:trHeight w:val="440"/>
        </w:trPr>
        <w:tc>
          <w:tcPr>
            <w:tcW w:w="674" w:type="dxa"/>
            <w:shd w:val="clear" w:color="auto" w:fill="F7CAAC" w:themeFill="accent2" w:themeFillTint="66"/>
          </w:tcPr>
          <w:p w14:paraId="3D40E725" w14:textId="77777777" w:rsidR="00EB292E" w:rsidRDefault="00EB292E" w:rsidP="00286215">
            <w:pPr>
              <w:rPr>
                <w:rFonts w:ascii="Calibri" w:hAnsi="Calibri"/>
                <w:b/>
                <w:bCs/>
                <w:sz w:val="20"/>
                <w:szCs w:val="20"/>
              </w:rPr>
            </w:pPr>
            <w:r w:rsidRPr="00A2231C">
              <w:rPr>
                <w:rFonts w:ascii="Calibri" w:hAnsi="Calibri"/>
                <w:b/>
                <w:bCs/>
                <w:sz w:val="20"/>
                <w:szCs w:val="20"/>
              </w:rPr>
              <w:t>No.</w:t>
            </w:r>
          </w:p>
          <w:p w14:paraId="5C180032" w14:textId="77777777" w:rsidR="00EB292E" w:rsidRDefault="00EB292E" w:rsidP="007A4F9D">
            <w:pPr>
              <w:rPr>
                <w:rFonts w:ascii="Calibri" w:hAnsi="Calibri"/>
                <w:b/>
                <w:bCs/>
                <w:sz w:val="20"/>
                <w:szCs w:val="20"/>
              </w:rPr>
            </w:pPr>
            <w:r>
              <w:rPr>
                <w:rFonts w:ascii="Calibri" w:hAnsi="Calibri"/>
                <w:b/>
                <w:bCs/>
                <w:sz w:val="20"/>
                <w:szCs w:val="20"/>
              </w:rPr>
              <w:t>11.6</w:t>
            </w:r>
          </w:p>
          <w:p w14:paraId="2195D8A8" w14:textId="5F9736D4" w:rsidR="006858DA" w:rsidRPr="00A2231C" w:rsidRDefault="006858DA" w:rsidP="007A4F9D">
            <w:pPr>
              <w:rPr>
                <w:rFonts w:ascii="Calibri" w:hAnsi="Calibri"/>
                <w:b/>
                <w:bCs/>
                <w:sz w:val="20"/>
                <w:szCs w:val="20"/>
              </w:rPr>
            </w:pPr>
            <w:r>
              <w:rPr>
                <w:rFonts w:ascii="Calibri" w:hAnsi="Calibri"/>
                <w:b/>
                <w:bCs/>
                <w:sz w:val="20"/>
                <w:szCs w:val="20"/>
              </w:rPr>
              <w:t>(94)</w:t>
            </w:r>
          </w:p>
        </w:tc>
        <w:tc>
          <w:tcPr>
            <w:tcW w:w="11880" w:type="dxa"/>
            <w:shd w:val="clear" w:color="auto" w:fill="F7CAAC" w:themeFill="accent2" w:themeFillTint="66"/>
          </w:tcPr>
          <w:p w14:paraId="2A0E62AC" w14:textId="77777777" w:rsidR="00EB292E" w:rsidRPr="003600D0" w:rsidRDefault="00EB292E" w:rsidP="00EB292E">
            <w:pPr>
              <w:rPr>
                <w:rFonts w:eastAsia="Times New Roman" w:cs="Arial"/>
                <w:b/>
                <w:szCs w:val="18"/>
              </w:rPr>
            </w:pPr>
            <w:r w:rsidRPr="00A26A88">
              <w:rPr>
                <w:rFonts w:eastAsia="Times New Roman" w:cs="Arial"/>
                <w:b/>
                <w:szCs w:val="18"/>
              </w:rPr>
              <w:t>Water Conservation and Quality</w:t>
            </w:r>
          </w:p>
          <w:p w14:paraId="21B2F03D" w14:textId="77777777" w:rsidR="006858DA" w:rsidRPr="006858DA" w:rsidRDefault="006858DA" w:rsidP="006858DA">
            <w:pPr>
              <w:rPr>
                <w:rFonts w:ascii="Calibri" w:hAnsi="Calibri" w:cs="Calibri"/>
              </w:rPr>
            </w:pPr>
            <w:r w:rsidRPr="006858DA">
              <w:rPr>
                <w:rFonts w:ascii="Calibri" w:hAnsi="Calibri" w:cs="Calibri"/>
              </w:rPr>
              <w:t>Irrigation system maintenance is performed at system startup and repaired/adjusted as needed.</w:t>
            </w:r>
          </w:p>
          <w:p w14:paraId="3DD62D09" w14:textId="3B3407FE" w:rsidR="00EB292E" w:rsidRPr="00A2231C" w:rsidRDefault="00EB292E" w:rsidP="00286215">
            <w:pPr>
              <w:rPr>
                <w:rFonts w:ascii="Calibri" w:hAnsi="Calibri"/>
                <w:b/>
                <w:bCs/>
                <w:sz w:val="20"/>
                <w:szCs w:val="20"/>
              </w:rPr>
            </w:pPr>
          </w:p>
        </w:tc>
      </w:tr>
    </w:tbl>
    <w:p w14:paraId="53D1F65C" w14:textId="77777777" w:rsidR="00843128" w:rsidRDefault="00843128" w:rsidP="00843128"/>
    <w:p w14:paraId="6CFFD49B" w14:textId="59E2AD9F" w:rsidR="00C91E17" w:rsidRPr="00094315" w:rsidRDefault="001B7462" w:rsidP="00516994">
      <w:pPr>
        <w:pStyle w:val="ListParagraph"/>
        <w:numPr>
          <w:ilvl w:val="0"/>
          <w:numId w:val="44"/>
        </w:numPr>
        <w:ind w:left="720"/>
        <w:rPr>
          <w:sz w:val="28"/>
          <w:szCs w:val="28"/>
        </w:rPr>
      </w:pPr>
      <w:r>
        <w:rPr>
          <w:sz w:val="28"/>
          <w:szCs w:val="28"/>
        </w:rPr>
        <w:t>E</w:t>
      </w:r>
      <w:r w:rsidR="00C91E17" w:rsidRPr="00094315">
        <w:rPr>
          <w:sz w:val="28"/>
          <w:szCs w:val="28"/>
        </w:rPr>
        <w:t xml:space="preserve">valuate irrigation system performance and improve uniformity of water application before planting the crop. </w:t>
      </w:r>
      <w:r w:rsidR="00C91E17">
        <w:rPr>
          <w:sz w:val="28"/>
          <w:szCs w:val="28"/>
        </w:rPr>
        <w:t xml:space="preserve">Common practices include </w:t>
      </w:r>
      <w:r w:rsidR="00C91E17" w:rsidRPr="00094315">
        <w:rPr>
          <w:sz w:val="28"/>
          <w:szCs w:val="28"/>
        </w:rPr>
        <w:t>check</w:t>
      </w:r>
      <w:r w:rsidR="00C91E17">
        <w:rPr>
          <w:sz w:val="28"/>
          <w:szCs w:val="28"/>
        </w:rPr>
        <w:t>ing</w:t>
      </w:r>
      <w:r w:rsidR="00C91E17" w:rsidRPr="00094315">
        <w:rPr>
          <w:sz w:val="28"/>
          <w:szCs w:val="28"/>
        </w:rPr>
        <w:t xml:space="preserve"> nozzles every year and replac</w:t>
      </w:r>
      <w:r w:rsidR="00C91E17">
        <w:rPr>
          <w:sz w:val="28"/>
          <w:szCs w:val="28"/>
        </w:rPr>
        <w:t>ing broken ones; measuring water output with catch cans.</w:t>
      </w:r>
      <w:r w:rsidR="00C91E17" w:rsidRPr="00094315">
        <w:rPr>
          <w:sz w:val="28"/>
          <w:szCs w:val="28"/>
        </w:rPr>
        <w:t xml:space="preserve"> </w:t>
      </w:r>
    </w:p>
    <w:p w14:paraId="38FD4028" w14:textId="15F75FCF" w:rsidR="006F61F3" w:rsidRPr="00B35983" w:rsidRDefault="00C91E17" w:rsidP="00B35983">
      <w:pPr>
        <w:ind w:left="360"/>
        <w:rPr>
          <w:color w:val="0563C1" w:themeColor="hyperlink"/>
          <w:sz w:val="28"/>
          <w:szCs w:val="28"/>
        </w:rPr>
      </w:pPr>
      <w:r w:rsidRPr="5BE63CB6">
        <w:rPr>
          <w:sz w:val="28"/>
          <w:szCs w:val="28"/>
        </w:rPr>
        <w:t xml:space="preserve">Resource: Irrigation Uniformity:  </w:t>
      </w:r>
      <w:hyperlink r:id="rId82" w:history="1">
        <w:r w:rsidR="00D14FF3" w:rsidRPr="00D14FF3">
          <w:rPr>
            <w:rStyle w:val="Hyperlink"/>
            <w:sz w:val="28"/>
            <w:szCs w:val="28"/>
          </w:rPr>
          <w:t>https://cdm17254.contentdm.oclc.org/utils/getfile/collection/ui_ep/id/25222/filename/uiext25222.pdf</w:t>
        </w:r>
      </w:hyperlink>
      <w:r w:rsidR="00D14FF3" w:rsidRPr="00D14FF3">
        <w:rPr>
          <w:sz w:val="28"/>
          <w:szCs w:val="28"/>
        </w:rPr>
        <w:t xml:space="preserve">. </w:t>
      </w:r>
      <w:r w:rsidRPr="5BE63CB6">
        <w:rPr>
          <w:rStyle w:val="Hyperlink"/>
          <w:color w:val="auto"/>
          <w:sz w:val="28"/>
          <w:szCs w:val="28"/>
          <w:u w:val="none"/>
        </w:rPr>
        <w:t xml:space="preserve">Extension bulletin includes information on how to evaluate the water output from center pivot, linear move, and wheel line irrigation systems and how to maintain good performance. </w:t>
      </w:r>
    </w:p>
    <w:tbl>
      <w:tblPr>
        <w:tblStyle w:val="TableGrid"/>
        <w:tblW w:w="13179" w:type="dxa"/>
        <w:tblLayout w:type="fixed"/>
        <w:tblLook w:val="04A0" w:firstRow="1" w:lastRow="0" w:firstColumn="1" w:lastColumn="0" w:noHBand="0" w:noVBand="1"/>
      </w:tblPr>
      <w:tblGrid>
        <w:gridCol w:w="674"/>
        <w:gridCol w:w="12505"/>
      </w:tblGrid>
      <w:tr w:rsidR="00FC09A7" w:rsidRPr="00157EDD" w14:paraId="6BE8643C" w14:textId="77777777" w:rsidTr="009D743A">
        <w:trPr>
          <w:trHeight w:val="710"/>
        </w:trPr>
        <w:tc>
          <w:tcPr>
            <w:tcW w:w="674" w:type="dxa"/>
            <w:shd w:val="clear" w:color="auto" w:fill="F7CAAC" w:themeFill="accent2" w:themeFillTint="66"/>
          </w:tcPr>
          <w:p w14:paraId="7B8AA652" w14:textId="77777777" w:rsidR="00FC09A7" w:rsidRDefault="00FC09A7" w:rsidP="009D743A">
            <w:pPr>
              <w:rPr>
                <w:rFonts w:ascii="Calibri" w:hAnsi="Calibri"/>
                <w:b/>
                <w:bCs/>
                <w:sz w:val="20"/>
                <w:szCs w:val="20"/>
              </w:rPr>
            </w:pPr>
            <w:r w:rsidRPr="00A2231C">
              <w:rPr>
                <w:rFonts w:ascii="Calibri" w:hAnsi="Calibri"/>
                <w:b/>
                <w:bCs/>
                <w:sz w:val="20"/>
                <w:szCs w:val="20"/>
              </w:rPr>
              <w:t>No.</w:t>
            </w:r>
          </w:p>
          <w:p w14:paraId="111B8377" w14:textId="77777777" w:rsidR="00FC09A7" w:rsidRDefault="00FC09A7" w:rsidP="009D743A">
            <w:pPr>
              <w:rPr>
                <w:rFonts w:ascii="Calibri" w:hAnsi="Calibri"/>
                <w:b/>
                <w:bCs/>
                <w:sz w:val="20"/>
                <w:szCs w:val="20"/>
              </w:rPr>
            </w:pPr>
            <w:r>
              <w:rPr>
                <w:rFonts w:ascii="Calibri" w:hAnsi="Calibri"/>
                <w:b/>
                <w:bCs/>
                <w:sz w:val="20"/>
                <w:szCs w:val="20"/>
              </w:rPr>
              <w:t>11.7</w:t>
            </w:r>
          </w:p>
          <w:p w14:paraId="678F2074" w14:textId="77777777" w:rsidR="00FC09A7" w:rsidRPr="00A96F1E" w:rsidRDefault="00FC09A7" w:rsidP="009D743A">
            <w:pPr>
              <w:rPr>
                <w:b/>
                <w:bCs/>
                <w:sz w:val="20"/>
                <w:szCs w:val="20"/>
              </w:rPr>
            </w:pPr>
            <w:r>
              <w:rPr>
                <w:rFonts w:ascii="Calibri" w:hAnsi="Calibri"/>
                <w:b/>
                <w:bCs/>
                <w:sz w:val="20"/>
                <w:szCs w:val="20"/>
              </w:rPr>
              <w:t>(95)</w:t>
            </w:r>
          </w:p>
        </w:tc>
        <w:tc>
          <w:tcPr>
            <w:tcW w:w="12505" w:type="dxa"/>
            <w:shd w:val="clear" w:color="auto" w:fill="F7CAAC" w:themeFill="accent2" w:themeFillTint="66"/>
          </w:tcPr>
          <w:p w14:paraId="78DCF321" w14:textId="77777777" w:rsidR="00FC09A7" w:rsidRPr="003600D0" w:rsidRDefault="00FC09A7" w:rsidP="009D743A">
            <w:pPr>
              <w:rPr>
                <w:rFonts w:eastAsia="Times New Roman" w:cs="Arial"/>
                <w:b/>
                <w:szCs w:val="18"/>
              </w:rPr>
            </w:pPr>
            <w:r w:rsidRPr="00A26A88">
              <w:rPr>
                <w:rFonts w:eastAsia="Times New Roman" w:cs="Arial"/>
                <w:b/>
                <w:szCs w:val="18"/>
              </w:rPr>
              <w:t>Water Conservation and Quality</w:t>
            </w:r>
          </w:p>
          <w:p w14:paraId="4F6835E5" w14:textId="77777777" w:rsidR="00FC09A7" w:rsidRPr="00F3761D" w:rsidRDefault="00FC09A7" w:rsidP="009D743A">
            <w:pPr>
              <w:rPr>
                <w:rFonts w:ascii="Calibri" w:hAnsi="Calibri" w:cs="Calibri"/>
                <w:color w:val="000000"/>
              </w:rPr>
            </w:pPr>
            <w:r w:rsidRPr="00F3761D">
              <w:rPr>
                <w:rFonts w:ascii="Calibri" w:hAnsi="Calibri" w:cs="Calibri"/>
              </w:rPr>
              <w:t>Which of the following describe how irrigation is scheduled? (Mark all that apply.)</w:t>
            </w:r>
          </w:p>
        </w:tc>
      </w:tr>
    </w:tbl>
    <w:p w14:paraId="39850B61" w14:textId="77777777" w:rsidR="00C94DA4" w:rsidRDefault="00C94DA4" w:rsidP="00C94DA4">
      <w:pPr>
        <w:spacing w:after="0"/>
        <w:rPr>
          <w:sz w:val="28"/>
          <w:szCs w:val="28"/>
        </w:rPr>
      </w:pPr>
    </w:p>
    <w:p w14:paraId="1C7042AE" w14:textId="506122E8" w:rsidR="00FC09A7" w:rsidRPr="00C91E17" w:rsidRDefault="00FC09A7" w:rsidP="00FC09A7">
      <w:pPr>
        <w:rPr>
          <w:sz w:val="28"/>
          <w:szCs w:val="28"/>
        </w:rPr>
      </w:pPr>
      <w:r w:rsidRPr="00C91E17">
        <w:rPr>
          <w:sz w:val="28"/>
          <w:szCs w:val="28"/>
        </w:rPr>
        <w:t xml:space="preserve">Evapotranspiration estimates are available online from </w:t>
      </w:r>
      <w:proofErr w:type="spellStart"/>
      <w:r w:rsidRPr="00C91E17">
        <w:rPr>
          <w:sz w:val="28"/>
          <w:szCs w:val="28"/>
        </w:rPr>
        <w:t>Agrimet</w:t>
      </w:r>
      <w:proofErr w:type="spellEnd"/>
      <w:r w:rsidRPr="00C91E17">
        <w:rPr>
          <w:sz w:val="28"/>
          <w:szCs w:val="28"/>
        </w:rPr>
        <w:t xml:space="preserve"> (Pacific Northwest States) (</w:t>
      </w:r>
      <w:hyperlink r:id="rId83" w:history="1">
        <w:r w:rsidRPr="00F3323C">
          <w:rPr>
            <w:rStyle w:val="Hyperlink"/>
            <w:sz w:val="28"/>
            <w:szCs w:val="28"/>
          </w:rPr>
          <w:t>https://www.usbr.gov/pn/agrimet/</w:t>
        </w:r>
      </w:hyperlink>
      <w:r>
        <w:t xml:space="preserve"> </w:t>
      </w:r>
      <w:r w:rsidRPr="00630CB1">
        <w:t>)</w:t>
      </w:r>
      <w:r w:rsidRPr="00C91E17">
        <w:rPr>
          <w:sz w:val="28"/>
          <w:szCs w:val="28"/>
        </w:rPr>
        <w:t xml:space="preserve"> by clicking on “Crop Water Use”, or from </w:t>
      </w:r>
      <w:proofErr w:type="spellStart"/>
      <w:r w:rsidRPr="00C91E17">
        <w:rPr>
          <w:sz w:val="28"/>
          <w:szCs w:val="28"/>
        </w:rPr>
        <w:t>AgWeathernet</w:t>
      </w:r>
      <w:proofErr w:type="spellEnd"/>
      <w:r w:rsidRPr="00C91E17">
        <w:rPr>
          <w:sz w:val="28"/>
          <w:szCs w:val="28"/>
        </w:rPr>
        <w:t xml:space="preserve"> (WA and northern OR) (</w:t>
      </w:r>
      <w:hyperlink r:id="rId84" w:history="1">
        <w:r w:rsidRPr="00594AE4">
          <w:rPr>
            <w:rStyle w:val="Hyperlink"/>
            <w:sz w:val="28"/>
            <w:szCs w:val="28"/>
          </w:rPr>
          <w:t>http://weather.wsu.edu/</w:t>
        </w:r>
      </w:hyperlink>
      <w:r w:rsidRPr="00C91E17">
        <w:rPr>
          <w:sz w:val="28"/>
          <w:szCs w:val="28"/>
        </w:rPr>
        <w:t xml:space="preserve">by clicking on “Calculators” and selecting the ET Table.  </w:t>
      </w:r>
    </w:p>
    <w:tbl>
      <w:tblPr>
        <w:tblStyle w:val="TableGrid"/>
        <w:tblW w:w="12914" w:type="dxa"/>
        <w:tblLayout w:type="fixed"/>
        <w:tblLook w:val="04A0" w:firstRow="1" w:lastRow="0" w:firstColumn="1" w:lastColumn="0" w:noHBand="0" w:noVBand="1"/>
      </w:tblPr>
      <w:tblGrid>
        <w:gridCol w:w="674"/>
        <w:gridCol w:w="12240"/>
      </w:tblGrid>
      <w:tr w:rsidR="00640DCA" w:rsidRPr="00157EDD" w14:paraId="1DEB1F17" w14:textId="77777777" w:rsidTr="002E3F0D">
        <w:trPr>
          <w:trHeight w:val="620"/>
        </w:trPr>
        <w:tc>
          <w:tcPr>
            <w:tcW w:w="674" w:type="dxa"/>
            <w:shd w:val="clear" w:color="auto" w:fill="F7CAAC" w:themeFill="accent2" w:themeFillTint="66"/>
            <w:noWrap/>
          </w:tcPr>
          <w:p w14:paraId="4A6DC3E2" w14:textId="77777777" w:rsidR="00640DCA" w:rsidRDefault="00640DCA" w:rsidP="00234568">
            <w:pPr>
              <w:rPr>
                <w:rFonts w:ascii="Calibri" w:hAnsi="Calibri"/>
                <w:b/>
                <w:bCs/>
                <w:sz w:val="20"/>
                <w:szCs w:val="20"/>
              </w:rPr>
            </w:pPr>
            <w:r w:rsidRPr="00A2231C">
              <w:rPr>
                <w:rFonts w:ascii="Calibri" w:hAnsi="Calibri"/>
                <w:b/>
                <w:bCs/>
                <w:sz w:val="20"/>
                <w:szCs w:val="20"/>
              </w:rPr>
              <w:t>No.</w:t>
            </w:r>
          </w:p>
          <w:p w14:paraId="66B9423B" w14:textId="77777777" w:rsidR="00640DCA" w:rsidRDefault="00640DCA" w:rsidP="007A4F9D">
            <w:pPr>
              <w:rPr>
                <w:rFonts w:ascii="Calibri" w:hAnsi="Calibri"/>
                <w:b/>
                <w:bCs/>
                <w:sz w:val="20"/>
                <w:szCs w:val="20"/>
              </w:rPr>
            </w:pPr>
            <w:r>
              <w:rPr>
                <w:rFonts w:ascii="Calibri" w:hAnsi="Calibri"/>
                <w:b/>
                <w:bCs/>
                <w:sz w:val="20"/>
                <w:szCs w:val="20"/>
              </w:rPr>
              <w:t>12.</w:t>
            </w:r>
            <w:r w:rsidR="00DC23C0">
              <w:rPr>
                <w:rFonts w:ascii="Calibri" w:hAnsi="Calibri"/>
                <w:b/>
                <w:bCs/>
                <w:sz w:val="20"/>
                <w:szCs w:val="20"/>
              </w:rPr>
              <w:t>2</w:t>
            </w:r>
          </w:p>
          <w:p w14:paraId="690C1ED5" w14:textId="4736F19A" w:rsidR="00DC23C0" w:rsidRPr="00A96F1E" w:rsidRDefault="004240FB" w:rsidP="007A4F9D">
            <w:pPr>
              <w:rPr>
                <w:b/>
                <w:bCs/>
                <w:sz w:val="20"/>
                <w:szCs w:val="20"/>
              </w:rPr>
            </w:pPr>
            <w:r>
              <w:rPr>
                <w:rFonts w:ascii="Calibri" w:hAnsi="Calibri"/>
                <w:b/>
                <w:bCs/>
                <w:sz w:val="20"/>
                <w:szCs w:val="20"/>
              </w:rPr>
              <w:t>(</w:t>
            </w:r>
            <w:r w:rsidR="00DC23C0">
              <w:rPr>
                <w:rFonts w:ascii="Calibri" w:hAnsi="Calibri"/>
                <w:b/>
                <w:bCs/>
                <w:sz w:val="20"/>
                <w:szCs w:val="20"/>
              </w:rPr>
              <w:t>100</w:t>
            </w:r>
            <w:r>
              <w:rPr>
                <w:rFonts w:ascii="Calibri" w:hAnsi="Calibri"/>
                <w:b/>
                <w:bCs/>
                <w:sz w:val="20"/>
                <w:szCs w:val="20"/>
              </w:rPr>
              <w:t>)</w:t>
            </w:r>
          </w:p>
        </w:tc>
        <w:tc>
          <w:tcPr>
            <w:tcW w:w="12240" w:type="dxa"/>
            <w:shd w:val="clear" w:color="auto" w:fill="F7CAAC" w:themeFill="accent2" w:themeFillTint="66"/>
          </w:tcPr>
          <w:p w14:paraId="5316CC93" w14:textId="68AE11B5" w:rsidR="00D605A7" w:rsidRPr="00977886" w:rsidRDefault="00977886" w:rsidP="00234568">
            <w:pPr>
              <w:rPr>
                <w:rFonts w:eastAsia="Times New Roman" w:cs="Arial"/>
                <w:b/>
                <w:szCs w:val="18"/>
              </w:rPr>
            </w:pPr>
            <w:r>
              <w:rPr>
                <w:rFonts w:eastAsia="Times New Roman" w:cs="Arial"/>
                <w:b/>
                <w:szCs w:val="18"/>
              </w:rPr>
              <w:t>Soil</w:t>
            </w:r>
            <w:r w:rsidRPr="00A26A88">
              <w:rPr>
                <w:rFonts w:eastAsia="Times New Roman" w:cs="Arial"/>
                <w:b/>
                <w:szCs w:val="18"/>
              </w:rPr>
              <w:t xml:space="preserve"> Conservation and Quality</w:t>
            </w:r>
          </w:p>
          <w:p w14:paraId="0316D4B7" w14:textId="2CB30DA7" w:rsidR="00640DCA" w:rsidRPr="004240FB" w:rsidRDefault="004240FB" w:rsidP="00234568">
            <w:pPr>
              <w:rPr>
                <w:rFonts w:ascii="Calibri" w:hAnsi="Calibri" w:cs="Calibri"/>
                <w:color w:val="000000"/>
              </w:rPr>
            </w:pPr>
            <w:r w:rsidRPr="00977886">
              <w:rPr>
                <w:rFonts w:ascii="Calibri" w:hAnsi="Calibri" w:cs="Calibri"/>
              </w:rPr>
              <w:t>Which of the following practices des</w:t>
            </w:r>
            <w:r w:rsidR="00D605A7" w:rsidRPr="00977886">
              <w:rPr>
                <w:rFonts w:ascii="Calibri" w:hAnsi="Calibri" w:cs="Calibri"/>
              </w:rPr>
              <w:t>c</w:t>
            </w:r>
            <w:r w:rsidRPr="00977886">
              <w:rPr>
                <w:rFonts w:ascii="Calibri" w:hAnsi="Calibri" w:cs="Calibri"/>
              </w:rPr>
              <w:t>ribe the farm's strategy to monitor and minimize soil compaction? (Mark all that apply.)</w:t>
            </w:r>
          </w:p>
        </w:tc>
      </w:tr>
    </w:tbl>
    <w:p w14:paraId="0ED62D10" w14:textId="77777777" w:rsidR="00ED624C" w:rsidRDefault="00ED624C" w:rsidP="00E52D20">
      <w:pPr>
        <w:spacing w:after="0"/>
        <w:rPr>
          <w:sz w:val="28"/>
          <w:szCs w:val="28"/>
        </w:rPr>
      </w:pPr>
    </w:p>
    <w:p w14:paraId="5CD2DE67" w14:textId="6795F731" w:rsidR="00E52D20" w:rsidRPr="009D743A" w:rsidRDefault="004240FB" w:rsidP="009D743A">
      <w:pPr>
        <w:rPr>
          <w:sz w:val="28"/>
          <w:szCs w:val="28"/>
        </w:rPr>
      </w:pPr>
      <w:r w:rsidRPr="009D743A">
        <w:rPr>
          <w:rFonts w:cs="Arial"/>
          <w:color w:val="000000"/>
          <w:sz w:val="28"/>
          <w:szCs w:val="28"/>
        </w:rPr>
        <w:t>C</w:t>
      </w:r>
      <w:r w:rsidR="00E52D20" w:rsidRPr="009D743A">
        <w:rPr>
          <w:rFonts w:cs="Arial"/>
          <w:color w:val="000000"/>
          <w:sz w:val="28"/>
          <w:szCs w:val="28"/>
        </w:rPr>
        <w:t xml:space="preserve">ompaction monitoring with a testing device (compaction rod or meter) within the past year on one or more fields where compaction has been suspected. </w:t>
      </w:r>
      <w:r w:rsidR="00E52D20" w:rsidRPr="009D743A">
        <w:rPr>
          <w:sz w:val="28"/>
          <w:szCs w:val="28"/>
        </w:rPr>
        <w:t xml:space="preserve">A penetrometer is a common device for use, see guide: </w:t>
      </w:r>
      <w:hyperlink r:id="rId85" w:history="1">
        <w:r w:rsidR="00E52D20" w:rsidRPr="009D743A">
          <w:rPr>
            <w:color w:val="0563C1" w:themeColor="hyperlink"/>
            <w:sz w:val="28"/>
            <w:szCs w:val="28"/>
            <w:u w:val="single"/>
          </w:rPr>
          <w:t>http://extension.psu.edu/plants/crops/soil-management/soil-compaction/diagnosing-soil-compaction-using-a-penetrometer</w:t>
        </w:r>
      </w:hyperlink>
    </w:p>
    <w:tbl>
      <w:tblPr>
        <w:tblStyle w:val="TableGrid"/>
        <w:tblW w:w="0" w:type="auto"/>
        <w:tblLayout w:type="fixed"/>
        <w:tblLook w:val="04A0" w:firstRow="1" w:lastRow="0" w:firstColumn="1" w:lastColumn="0" w:noHBand="0" w:noVBand="1"/>
      </w:tblPr>
      <w:tblGrid>
        <w:gridCol w:w="674"/>
        <w:gridCol w:w="12150"/>
      </w:tblGrid>
      <w:tr w:rsidR="00640DCA" w:rsidRPr="00A2231C" w14:paraId="5868C63C" w14:textId="77777777" w:rsidTr="00561490">
        <w:trPr>
          <w:trHeight w:val="440"/>
        </w:trPr>
        <w:tc>
          <w:tcPr>
            <w:tcW w:w="674" w:type="dxa"/>
            <w:shd w:val="clear" w:color="auto" w:fill="F7CAAC" w:themeFill="accent2" w:themeFillTint="66"/>
          </w:tcPr>
          <w:p w14:paraId="5377153C" w14:textId="77777777" w:rsidR="00640DCA" w:rsidRDefault="00640DCA" w:rsidP="00286215">
            <w:pPr>
              <w:rPr>
                <w:rFonts w:ascii="Calibri" w:hAnsi="Calibri"/>
                <w:b/>
                <w:bCs/>
                <w:sz w:val="20"/>
                <w:szCs w:val="20"/>
              </w:rPr>
            </w:pPr>
            <w:r w:rsidRPr="00A2231C">
              <w:rPr>
                <w:rFonts w:ascii="Calibri" w:hAnsi="Calibri"/>
                <w:b/>
                <w:bCs/>
                <w:sz w:val="20"/>
                <w:szCs w:val="20"/>
              </w:rPr>
              <w:t>No.</w:t>
            </w:r>
          </w:p>
          <w:p w14:paraId="286929DC" w14:textId="77777777" w:rsidR="00640DCA" w:rsidRDefault="00640DCA" w:rsidP="007A4F9D">
            <w:pPr>
              <w:rPr>
                <w:rFonts w:ascii="Calibri" w:hAnsi="Calibri"/>
                <w:b/>
                <w:bCs/>
                <w:sz w:val="20"/>
                <w:szCs w:val="20"/>
              </w:rPr>
            </w:pPr>
            <w:r>
              <w:rPr>
                <w:rFonts w:ascii="Calibri" w:hAnsi="Calibri"/>
                <w:b/>
                <w:bCs/>
                <w:sz w:val="20"/>
                <w:szCs w:val="20"/>
              </w:rPr>
              <w:t>12.</w:t>
            </w:r>
            <w:r w:rsidR="005479C0">
              <w:rPr>
                <w:rFonts w:ascii="Calibri" w:hAnsi="Calibri"/>
                <w:b/>
                <w:bCs/>
                <w:sz w:val="20"/>
                <w:szCs w:val="20"/>
              </w:rPr>
              <w:t>4</w:t>
            </w:r>
          </w:p>
          <w:p w14:paraId="59804C5C" w14:textId="67C916DF" w:rsidR="005479C0" w:rsidRPr="00A2231C" w:rsidRDefault="007700CD" w:rsidP="007A4F9D">
            <w:pPr>
              <w:rPr>
                <w:rFonts w:ascii="Calibri" w:hAnsi="Calibri"/>
                <w:b/>
                <w:bCs/>
                <w:sz w:val="20"/>
                <w:szCs w:val="20"/>
              </w:rPr>
            </w:pPr>
            <w:r>
              <w:rPr>
                <w:rFonts w:ascii="Calibri" w:hAnsi="Calibri"/>
                <w:b/>
                <w:bCs/>
                <w:sz w:val="20"/>
                <w:szCs w:val="20"/>
              </w:rPr>
              <w:t>(</w:t>
            </w:r>
            <w:r w:rsidR="005479C0">
              <w:rPr>
                <w:rFonts w:ascii="Calibri" w:hAnsi="Calibri"/>
                <w:b/>
                <w:bCs/>
                <w:sz w:val="20"/>
                <w:szCs w:val="20"/>
              </w:rPr>
              <w:t>102</w:t>
            </w:r>
            <w:r>
              <w:rPr>
                <w:rFonts w:ascii="Calibri" w:hAnsi="Calibri"/>
                <w:b/>
                <w:bCs/>
                <w:sz w:val="20"/>
                <w:szCs w:val="20"/>
              </w:rPr>
              <w:t>)</w:t>
            </w:r>
          </w:p>
        </w:tc>
        <w:tc>
          <w:tcPr>
            <w:tcW w:w="12150" w:type="dxa"/>
            <w:shd w:val="clear" w:color="auto" w:fill="F7CAAC" w:themeFill="accent2" w:themeFillTint="66"/>
          </w:tcPr>
          <w:p w14:paraId="7BB4A7E3" w14:textId="77777777" w:rsidR="001172DE" w:rsidRPr="00977886" w:rsidRDefault="001172DE" w:rsidP="001172DE">
            <w:pPr>
              <w:rPr>
                <w:rFonts w:eastAsia="Times New Roman" w:cs="Arial"/>
                <w:b/>
                <w:szCs w:val="18"/>
              </w:rPr>
            </w:pPr>
            <w:r>
              <w:rPr>
                <w:rFonts w:eastAsia="Times New Roman" w:cs="Arial"/>
                <w:b/>
                <w:szCs w:val="18"/>
              </w:rPr>
              <w:t>Soil</w:t>
            </w:r>
            <w:r w:rsidRPr="00A26A88">
              <w:rPr>
                <w:rFonts w:eastAsia="Times New Roman" w:cs="Arial"/>
                <w:b/>
                <w:szCs w:val="18"/>
              </w:rPr>
              <w:t xml:space="preserve"> Conservation and Quality</w:t>
            </w:r>
          </w:p>
          <w:p w14:paraId="351A98E8" w14:textId="2599D070" w:rsidR="00640DCA" w:rsidRPr="00A30C1A" w:rsidRDefault="007700CD" w:rsidP="00286215">
            <w:pPr>
              <w:rPr>
                <w:rFonts w:ascii="Calibri" w:hAnsi="Calibri" w:cs="Calibri"/>
              </w:rPr>
            </w:pPr>
            <w:r w:rsidRPr="007700CD">
              <w:rPr>
                <w:rFonts w:ascii="Calibri" w:hAnsi="Calibri" w:cs="Calibri"/>
              </w:rPr>
              <w:t>Advanced soil testing methods (excluding soil pH and nutrients) are utilized to monitor soil quality and health. Examples include, organic material, soil bulk density, electrical conductivity, soil texture, infiltration rate, available water holding capacity, aggregate stability, surface hardness, soil biological activity/respiration, earthworm population, permanganate oxidizable carbon (POX-C) and autoclaved-citrate extractable (ACE) soil protein, etc. (Mark all that apply.)</w:t>
            </w:r>
          </w:p>
        </w:tc>
      </w:tr>
    </w:tbl>
    <w:p w14:paraId="27D21CF3" w14:textId="77777777" w:rsidR="00ED624C" w:rsidRDefault="00ED624C" w:rsidP="0088452E">
      <w:pPr>
        <w:spacing w:after="0"/>
        <w:rPr>
          <w:sz w:val="28"/>
          <w:szCs w:val="28"/>
        </w:rPr>
      </w:pPr>
    </w:p>
    <w:p w14:paraId="7C74D4E1" w14:textId="77777777" w:rsidR="0088452E" w:rsidRPr="00FA3B08" w:rsidRDefault="0088452E" w:rsidP="0088452E">
      <w:pPr>
        <w:spacing w:after="0"/>
        <w:rPr>
          <w:sz w:val="28"/>
          <w:szCs w:val="28"/>
        </w:rPr>
      </w:pPr>
      <w:r w:rsidRPr="00FA3B08">
        <w:rPr>
          <w:sz w:val="28"/>
          <w:szCs w:val="28"/>
        </w:rPr>
        <w:t>Additional resources:</w:t>
      </w:r>
    </w:p>
    <w:p w14:paraId="2917B220" w14:textId="77777777" w:rsidR="0088452E" w:rsidRPr="00CF0B8A" w:rsidRDefault="0088452E" w:rsidP="00516994">
      <w:pPr>
        <w:pStyle w:val="ListParagraph"/>
        <w:numPr>
          <w:ilvl w:val="0"/>
          <w:numId w:val="59"/>
        </w:numPr>
        <w:spacing w:after="0"/>
        <w:ind w:left="360" w:firstLine="0"/>
        <w:rPr>
          <w:sz w:val="28"/>
          <w:szCs w:val="28"/>
        </w:rPr>
      </w:pPr>
      <w:r w:rsidRPr="00CF0B8A">
        <w:rPr>
          <w:sz w:val="28"/>
          <w:szCs w:val="28"/>
        </w:rPr>
        <w:t xml:space="preserve">NRCS Maps: </w:t>
      </w:r>
      <w:hyperlink r:id="rId86" w:history="1">
        <w:r w:rsidRPr="00CF0B8A">
          <w:rPr>
            <w:color w:val="0563C1" w:themeColor="hyperlink"/>
            <w:sz w:val="28"/>
            <w:szCs w:val="28"/>
            <w:u w:val="single"/>
          </w:rPr>
          <w:t>https://websoilsurvey.sc.egov.usda.gov/App/HomePage.htm</w:t>
        </w:r>
      </w:hyperlink>
    </w:p>
    <w:p w14:paraId="0D194F2B" w14:textId="77777777" w:rsidR="0088452E" w:rsidRPr="00CF0B8A" w:rsidRDefault="0088452E" w:rsidP="00516994">
      <w:pPr>
        <w:pStyle w:val="ListParagraph"/>
        <w:numPr>
          <w:ilvl w:val="0"/>
          <w:numId w:val="59"/>
        </w:numPr>
        <w:ind w:left="720"/>
        <w:rPr>
          <w:sz w:val="28"/>
          <w:szCs w:val="28"/>
        </w:rPr>
      </w:pPr>
      <w:r w:rsidRPr="00CF0B8A">
        <w:rPr>
          <w:sz w:val="28"/>
          <w:szCs w:val="28"/>
        </w:rPr>
        <w:t xml:space="preserve">NRCS Soil texture calculator: </w:t>
      </w:r>
      <w:hyperlink r:id="rId87" w:history="1">
        <w:r w:rsidRPr="00CF0B8A">
          <w:rPr>
            <w:color w:val="0563C1" w:themeColor="hyperlink"/>
            <w:sz w:val="28"/>
            <w:szCs w:val="28"/>
            <w:u w:val="single"/>
          </w:rPr>
          <w:t>https://www.nrcs.usda.gov/wps/portal/nrcs/detail/soils/survey/?cid=nrcs142p2_054167</w:t>
        </w:r>
      </w:hyperlink>
    </w:p>
    <w:p w14:paraId="5E365A35" w14:textId="3CFA1607" w:rsidR="00DD7740" w:rsidRPr="00B35983" w:rsidRDefault="0088452E" w:rsidP="00B35983">
      <w:pPr>
        <w:pStyle w:val="ListParagraph"/>
        <w:numPr>
          <w:ilvl w:val="0"/>
          <w:numId w:val="59"/>
        </w:numPr>
        <w:ind w:left="720"/>
        <w:rPr>
          <w:sz w:val="28"/>
          <w:szCs w:val="28"/>
        </w:rPr>
      </w:pPr>
      <w:r w:rsidRPr="00CF0B8A">
        <w:rPr>
          <w:sz w:val="28"/>
          <w:szCs w:val="28"/>
        </w:rPr>
        <w:t xml:space="preserve">Infiltration rate can be tested as described: </w:t>
      </w:r>
      <w:hyperlink r:id="rId88" w:history="1">
        <w:r w:rsidRPr="00CF0B8A">
          <w:rPr>
            <w:color w:val="0563C1" w:themeColor="hyperlink"/>
            <w:sz w:val="28"/>
            <w:szCs w:val="28"/>
            <w:u w:val="single"/>
          </w:rPr>
          <w:t>https://www.nrcs.usda.gov/Internet/FSE_DOCUMENTS/nrcs142p2_052494.pdf</w:t>
        </w:r>
      </w:hyperlink>
    </w:p>
    <w:tbl>
      <w:tblPr>
        <w:tblStyle w:val="TableGrid"/>
        <w:tblW w:w="0" w:type="auto"/>
        <w:tblLayout w:type="fixed"/>
        <w:tblLook w:val="04A0" w:firstRow="1" w:lastRow="0" w:firstColumn="1" w:lastColumn="0" w:noHBand="0" w:noVBand="1"/>
      </w:tblPr>
      <w:tblGrid>
        <w:gridCol w:w="674"/>
        <w:gridCol w:w="10980"/>
      </w:tblGrid>
      <w:tr w:rsidR="002E4269" w:rsidRPr="00A2231C" w14:paraId="27BCE231" w14:textId="77777777" w:rsidTr="00561490">
        <w:trPr>
          <w:trHeight w:val="818"/>
        </w:trPr>
        <w:tc>
          <w:tcPr>
            <w:tcW w:w="674" w:type="dxa"/>
            <w:shd w:val="clear" w:color="auto" w:fill="F7CAAC" w:themeFill="accent2" w:themeFillTint="66"/>
          </w:tcPr>
          <w:p w14:paraId="61F5FA1C" w14:textId="77777777" w:rsidR="002E4269" w:rsidRDefault="002E4269" w:rsidP="00286215">
            <w:pPr>
              <w:rPr>
                <w:rFonts w:ascii="Calibri" w:hAnsi="Calibri"/>
                <w:b/>
                <w:bCs/>
                <w:sz w:val="20"/>
                <w:szCs w:val="20"/>
              </w:rPr>
            </w:pPr>
            <w:r w:rsidRPr="00A2231C">
              <w:rPr>
                <w:rFonts w:ascii="Calibri" w:hAnsi="Calibri"/>
                <w:b/>
                <w:bCs/>
                <w:sz w:val="20"/>
                <w:szCs w:val="20"/>
              </w:rPr>
              <w:t>No.</w:t>
            </w:r>
          </w:p>
          <w:p w14:paraId="78AD0A2B" w14:textId="0AC78773" w:rsidR="002E4269" w:rsidRDefault="002E4269" w:rsidP="007A4F9D">
            <w:pPr>
              <w:rPr>
                <w:rFonts w:ascii="Calibri" w:hAnsi="Calibri"/>
                <w:b/>
                <w:bCs/>
                <w:sz w:val="20"/>
                <w:szCs w:val="20"/>
              </w:rPr>
            </w:pPr>
            <w:r>
              <w:rPr>
                <w:rFonts w:ascii="Calibri" w:hAnsi="Calibri"/>
                <w:b/>
                <w:bCs/>
                <w:sz w:val="20"/>
                <w:szCs w:val="20"/>
              </w:rPr>
              <w:t>13.</w:t>
            </w:r>
            <w:r w:rsidR="00BD3A71">
              <w:rPr>
                <w:rFonts w:ascii="Calibri" w:hAnsi="Calibri"/>
                <w:b/>
                <w:bCs/>
                <w:sz w:val="20"/>
                <w:szCs w:val="20"/>
              </w:rPr>
              <w:t>2</w:t>
            </w:r>
          </w:p>
          <w:p w14:paraId="0624A491" w14:textId="640F496E" w:rsidR="00830570" w:rsidRPr="00A2231C" w:rsidRDefault="00830570" w:rsidP="007A4F9D">
            <w:pPr>
              <w:rPr>
                <w:rFonts w:ascii="Calibri" w:hAnsi="Calibri"/>
                <w:b/>
                <w:bCs/>
                <w:sz w:val="20"/>
                <w:szCs w:val="20"/>
              </w:rPr>
            </w:pPr>
            <w:r>
              <w:rPr>
                <w:rFonts w:ascii="Calibri" w:hAnsi="Calibri"/>
                <w:b/>
                <w:bCs/>
                <w:sz w:val="20"/>
                <w:szCs w:val="20"/>
              </w:rPr>
              <w:t>(10</w:t>
            </w:r>
            <w:r w:rsidR="00BD3A71">
              <w:rPr>
                <w:rFonts w:ascii="Calibri" w:hAnsi="Calibri"/>
                <w:b/>
                <w:bCs/>
                <w:sz w:val="20"/>
                <w:szCs w:val="20"/>
              </w:rPr>
              <w:t>4</w:t>
            </w:r>
            <w:r>
              <w:rPr>
                <w:rFonts w:ascii="Calibri" w:hAnsi="Calibri"/>
                <w:b/>
                <w:bCs/>
                <w:sz w:val="20"/>
                <w:szCs w:val="20"/>
              </w:rPr>
              <w:t>)</w:t>
            </w:r>
          </w:p>
        </w:tc>
        <w:tc>
          <w:tcPr>
            <w:tcW w:w="10980" w:type="dxa"/>
            <w:shd w:val="clear" w:color="auto" w:fill="F7CAAC" w:themeFill="accent2" w:themeFillTint="66"/>
          </w:tcPr>
          <w:p w14:paraId="1DFA55DE" w14:textId="68222D4E" w:rsidR="002E4269" w:rsidRPr="00A2231C" w:rsidRDefault="007A20BD" w:rsidP="00286215">
            <w:pPr>
              <w:rPr>
                <w:rFonts w:ascii="Calibri" w:hAnsi="Calibri"/>
                <w:b/>
                <w:bCs/>
                <w:sz w:val="20"/>
                <w:szCs w:val="20"/>
              </w:rPr>
            </w:pPr>
            <w:r>
              <w:rPr>
                <w:rFonts w:ascii="Calibri" w:hAnsi="Calibri" w:cs="Calibri"/>
                <w:b/>
                <w:bCs/>
                <w:color w:val="000000"/>
              </w:rPr>
              <w:t>Bio</w:t>
            </w:r>
            <w:r w:rsidR="00CF729A">
              <w:rPr>
                <w:rFonts w:ascii="Calibri" w:hAnsi="Calibri" w:cs="Calibri"/>
                <w:b/>
                <w:bCs/>
                <w:color w:val="000000"/>
              </w:rPr>
              <w:t>diversity</w:t>
            </w:r>
            <w:r w:rsidR="00422CC6">
              <w:rPr>
                <w:rFonts w:ascii="Calibri" w:hAnsi="Calibri" w:cs="Calibri"/>
                <w:color w:val="000000"/>
              </w:rPr>
              <w:br/>
            </w:r>
            <w:r w:rsidR="00422CC6" w:rsidRPr="00FC7600">
              <w:rPr>
                <w:rFonts w:ascii="Calibri" w:hAnsi="Calibri" w:cs="Calibri"/>
              </w:rPr>
              <w:t>Sensitive areas (e. g</w:t>
            </w:r>
            <w:r w:rsidR="00FC7600" w:rsidRPr="00FC7600">
              <w:rPr>
                <w:rFonts w:ascii="Calibri" w:hAnsi="Calibri" w:cs="Calibri"/>
              </w:rPr>
              <w:t>.</w:t>
            </w:r>
            <w:r w:rsidR="00422CC6" w:rsidRPr="00FC7600">
              <w:rPr>
                <w:rFonts w:ascii="Calibri" w:hAnsi="Calibri" w:cs="Calibri"/>
              </w:rPr>
              <w:t xml:space="preserve"> aquifers, surface water, wetlands, endangered/threatened species habitat, roadways, residences, wells, etc.) are monitored at least annually and measures are in place to protect them.</w:t>
            </w:r>
          </w:p>
        </w:tc>
      </w:tr>
    </w:tbl>
    <w:p w14:paraId="291AA06D" w14:textId="77777777" w:rsidR="00934C49" w:rsidRDefault="00934C49" w:rsidP="00934C49">
      <w:pPr>
        <w:pStyle w:val="ListParagraph"/>
        <w:spacing w:after="0"/>
        <w:ind w:left="360"/>
        <w:rPr>
          <w:sz w:val="28"/>
        </w:rPr>
      </w:pPr>
    </w:p>
    <w:p w14:paraId="0AFF6144" w14:textId="0230E700" w:rsidR="002C3883" w:rsidRDefault="002C3883" w:rsidP="00516994">
      <w:pPr>
        <w:pStyle w:val="ListParagraph"/>
        <w:numPr>
          <w:ilvl w:val="0"/>
          <w:numId w:val="60"/>
        </w:numPr>
        <w:ind w:left="360" w:firstLine="0"/>
        <w:rPr>
          <w:sz w:val="28"/>
        </w:rPr>
      </w:pPr>
      <w:r>
        <w:rPr>
          <w:sz w:val="28"/>
        </w:rPr>
        <w:t>Common practices for protection from soil erosion could include:</w:t>
      </w:r>
    </w:p>
    <w:p w14:paraId="02432993" w14:textId="70D0554C" w:rsidR="002C3883" w:rsidRDefault="00214E82" w:rsidP="00516994">
      <w:pPr>
        <w:pStyle w:val="ListParagraph"/>
        <w:numPr>
          <w:ilvl w:val="1"/>
          <w:numId w:val="60"/>
        </w:numPr>
        <w:rPr>
          <w:sz w:val="28"/>
        </w:rPr>
      </w:pPr>
      <w:r>
        <w:rPr>
          <w:sz w:val="28"/>
        </w:rPr>
        <w:t>C</w:t>
      </w:r>
      <w:r w:rsidR="002C3883">
        <w:rPr>
          <w:sz w:val="28"/>
        </w:rPr>
        <w:t xml:space="preserve">reating banks to </w:t>
      </w:r>
      <w:r w:rsidR="002C3883" w:rsidRPr="00D743A2">
        <w:rPr>
          <w:sz w:val="28"/>
        </w:rPr>
        <w:t>prevent water from running off into sensitive areas</w:t>
      </w:r>
      <w:r w:rsidR="002C3883">
        <w:rPr>
          <w:sz w:val="28"/>
        </w:rPr>
        <w:t>.</w:t>
      </w:r>
    </w:p>
    <w:p w14:paraId="659EA4E5" w14:textId="5C3C31B2" w:rsidR="002C3883" w:rsidRDefault="00214E82" w:rsidP="00516994">
      <w:pPr>
        <w:pStyle w:val="ListParagraph"/>
        <w:numPr>
          <w:ilvl w:val="1"/>
          <w:numId w:val="60"/>
        </w:numPr>
        <w:rPr>
          <w:sz w:val="28"/>
        </w:rPr>
      </w:pPr>
      <w:r>
        <w:rPr>
          <w:sz w:val="28"/>
        </w:rPr>
        <w:t>F</w:t>
      </w:r>
      <w:r w:rsidR="002C3883" w:rsidRPr="00D743A2">
        <w:rPr>
          <w:sz w:val="28"/>
        </w:rPr>
        <w:t>ence areas or post “No Trespassing” signs to prevent vehicles from entering and causing erosion o</w:t>
      </w:r>
      <w:r w:rsidR="002C3883">
        <w:rPr>
          <w:sz w:val="28"/>
        </w:rPr>
        <w:t>r disruption to sensitive areas.</w:t>
      </w:r>
      <w:r w:rsidR="002C3883" w:rsidRPr="00D743A2">
        <w:rPr>
          <w:sz w:val="28"/>
        </w:rPr>
        <w:t xml:space="preserve">  </w:t>
      </w:r>
    </w:p>
    <w:p w14:paraId="1228E3C0" w14:textId="77777777" w:rsidR="002C3883" w:rsidRDefault="002C3883" w:rsidP="00516994">
      <w:pPr>
        <w:pStyle w:val="ListParagraph"/>
        <w:numPr>
          <w:ilvl w:val="0"/>
          <w:numId w:val="60"/>
        </w:numPr>
        <w:ind w:left="360" w:firstLine="0"/>
        <w:rPr>
          <w:sz w:val="28"/>
        </w:rPr>
      </w:pPr>
      <w:r>
        <w:rPr>
          <w:sz w:val="28"/>
        </w:rPr>
        <w:t>Common practices to protect breeding areas:</w:t>
      </w:r>
    </w:p>
    <w:p w14:paraId="45B5FF36" w14:textId="408770C5" w:rsidR="002C3883" w:rsidRDefault="00214E82" w:rsidP="00516994">
      <w:pPr>
        <w:pStyle w:val="ListParagraph"/>
        <w:numPr>
          <w:ilvl w:val="1"/>
          <w:numId w:val="60"/>
        </w:numPr>
        <w:rPr>
          <w:sz w:val="28"/>
        </w:rPr>
      </w:pPr>
      <w:r>
        <w:rPr>
          <w:sz w:val="28"/>
        </w:rPr>
        <w:t>M</w:t>
      </w:r>
      <w:r w:rsidR="002C3883" w:rsidRPr="00D743A2">
        <w:rPr>
          <w:sz w:val="28"/>
        </w:rPr>
        <w:t xml:space="preserve">aintain undeveloped </w:t>
      </w:r>
      <w:r w:rsidR="002C3883">
        <w:rPr>
          <w:sz w:val="28"/>
        </w:rPr>
        <w:t xml:space="preserve">areas as </w:t>
      </w:r>
      <w:r w:rsidR="002C3883" w:rsidRPr="00D743A2">
        <w:rPr>
          <w:sz w:val="28"/>
        </w:rPr>
        <w:t>reserves</w:t>
      </w:r>
      <w:r w:rsidR="002C3883">
        <w:rPr>
          <w:sz w:val="28"/>
        </w:rPr>
        <w:t xml:space="preserve"> </w:t>
      </w:r>
      <w:r w:rsidR="002C3883" w:rsidRPr="00094315">
        <w:rPr>
          <w:sz w:val="28"/>
        </w:rPr>
        <w:t>for animals and native plant species</w:t>
      </w:r>
      <w:r w:rsidR="002C3883">
        <w:rPr>
          <w:sz w:val="28"/>
        </w:rPr>
        <w:t>.</w:t>
      </w:r>
      <w:r w:rsidR="002C3883" w:rsidRPr="00D743A2">
        <w:rPr>
          <w:sz w:val="28"/>
        </w:rPr>
        <w:t xml:space="preserve"> </w:t>
      </w:r>
    </w:p>
    <w:p w14:paraId="3C5A03F0" w14:textId="02B55058" w:rsidR="00934C49" w:rsidRDefault="00214E82" w:rsidP="00103422">
      <w:pPr>
        <w:pStyle w:val="ListParagraph"/>
        <w:numPr>
          <w:ilvl w:val="1"/>
          <w:numId w:val="60"/>
        </w:numPr>
        <w:rPr>
          <w:sz w:val="28"/>
        </w:rPr>
      </w:pPr>
      <w:r>
        <w:rPr>
          <w:sz w:val="28"/>
        </w:rPr>
        <w:t>F</w:t>
      </w:r>
      <w:r w:rsidR="002C3883">
        <w:rPr>
          <w:sz w:val="28"/>
        </w:rPr>
        <w:t>ilter strips (areas of vegetation between disturbed farmland and environmentally sensitive areas).</w:t>
      </w:r>
    </w:p>
    <w:p w14:paraId="6428590C" w14:textId="77777777" w:rsidR="00934C49" w:rsidRDefault="00934C49" w:rsidP="00934C49">
      <w:pPr>
        <w:spacing w:after="0"/>
        <w:rPr>
          <w:sz w:val="28"/>
        </w:rPr>
      </w:pPr>
    </w:p>
    <w:tbl>
      <w:tblPr>
        <w:tblStyle w:val="TableGrid"/>
        <w:tblpPr w:leftFromText="180" w:rightFromText="180" w:vertAnchor="page" w:horzAnchor="margin" w:tblpY="5966"/>
        <w:tblW w:w="12464" w:type="dxa"/>
        <w:tblLayout w:type="fixed"/>
        <w:tblLook w:val="04A0" w:firstRow="1" w:lastRow="0" w:firstColumn="1" w:lastColumn="0" w:noHBand="0" w:noVBand="1"/>
      </w:tblPr>
      <w:tblGrid>
        <w:gridCol w:w="674"/>
        <w:gridCol w:w="11790"/>
      </w:tblGrid>
      <w:tr w:rsidR="00934C49" w:rsidRPr="00157EDD" w14:paraId="7D4E0591" w14:textId="77777777" w:rsidTr="00561490">
        <w:trPr>
          <w:trHeight w:val="526"/>
        </w:trPr>
        <w:tc>
          <w:tcPr>
            <w:tcW w:w="674" w:type="dxa"/>
            <w:shd w:val="clear" w:color="auto" w:fill="F7CAAC" w:themeFill="accent2" w:themeFillTint="66"/>
            <w:noWrap/>
          </w:tcPr>
          <w:p w14:paraId="3077D928" w14:textId="77777777" w:rsidR="00934C49" w:rsidRDefault="00934C49" w:rsidP="00934C49">
            <w:pPr>
              <w:rPr>
                <w:rFonts w:ascii="Calibri" w:hAnsi="Calibri"/>
                <w:b/>
                <w:bCs/>
                <w:sz w:val="20"/>
                <w:szCs w:val="20"/>
              </w:rPr>
            </w:pPr>
            <w:r w:rsidRPr="00A2231C">
              <w:rPr>
                <w:rFonts w:ascii="Calibri" w:hAnsi="Calibri"/>
                <w:b/>
                <w:bCs/>
                <w:sz w:val="20"/>
                <w:szCs w:val="20"/>
              </w:rPr>
              <w:t>No.</w:t>
            </w:r>
          </w:p>
          <w:p w14:paraId="70428C7F" w14:textId="77777777" w:rsidR="00934C49" w:rsidRDefault="00934C49" w:rsidP="00934C49">
            <w:pPr>
              <w:rPr>
                <w:rFonts w:ascii="Calibri" w:hAnsi="Calibri"/>
                <w:b/>
                <w:bCs/>
                <w:sz w:val="20"/>
                <w:szCs w:val="20"/>
              </w:rPr>
            </w:pPr>
            <w:r>
              <w:rPr>
                <w:rFonts w:ascii="Calibri" w:hAnsi="Calibri"/>
                <w:b/>
                <w:bCs/>
                <w:sz w:val="20"/>
                <w:szCs w:val="20"/>
              </w:rPr>
              <w:t>13</w:t>
            </w:r>
            <w:r w:rsidR="00A74AD8">
              <w:rPr>
                <w:rFonts w:ascii="Calibri" w:hAnsi="Calibri"/>
                <w:b/>
                <w:bCs/>
                <w:sz w:val="20"/>
                <w:szCs w:val="20"/>
              </w:rPr>
              <w:t>.4</w:t>
            </w:r>
          </w:p>
          <w:p w14:paraId="00D2A2E2" w14:textId="1BBDEC9A" w:rsidR="00A74AD8" w:rsidRPr="00A96F1E" w:rsidRDefault="00A74AD8" w:rsidP="00934C49">
            <w:pPr>
              <w:rPr>
                <w:b/>
                <w:bCs/>
                <w:sz w:val="20"/>
                <w:szCs w:val="20"/>
              </w:rPr>
            </w:pPr>
            <w:r>
              <w:rPr>
                <w:rFonts w:ascii="Calibri" w:hAnsi="Calibri"/>
                <w:b/>
                <w:bCs/>
                <w:sz w:val="20"/>
                <w:szCs w:val="20"/>
              </w:rPr>
              <w:t>(106)</w:t>
            </w:r>
          </w:p>
        </w:tc>
        <w:tc>
          <w:tcPr>
            <w:tcW w:w="11790" w:type="dxa"/>
            <w:shd w:val="clear" w:color="auto" w:fill="F7CAAC" w:themeFill="accent2" w:themeFillTint="66"/>
          </w:tcPr>
          <w:p w14:paraId="2BBF794A" w14:textId="77777777" w:rsidR="00934C49" w:rsidRPr="00874AB2" w:rsidRDefault="00934C49" w:rsidP="00934C49">
            <w:pPr>
              <w:rPr>
                <w:b/>
                <w:bCs/>
                <w:sz w:val="20"/>
                <w:szCs w:val="20"/>
              </w:rPr>
            </w:pPr>
            <w:r w:rsidRPr="00874AB2">
              <w:rPr>
                <w:b/>
                <w:bCs/>
                <w:sz w:val="20"/>
                <w:szCs w:val="20"/>
              </w:rPr>
              <w:t>Biodiversity</w:t>
            </w:r>
          </w:p>
          <w:p w14:paraId="6B9CE6C5" w14:textId="5B6BEDA6" w:rsidR="00934C49" w:rsidRPr="00874AB2" w:rsidRDefault="00874AB2" w:rsidP="00874AB2">
            <w:pPr>
              <w:rPr>
                <w:rFonts w:ascii="Calibri" w:hAnsi="Calibri" w:cs="Calibri"/>
              </w:rPr>
            </w:pPr>
            <w:r w:rsidRPr="00874AB2">
              <w:rPr>
                <w:rFonts w:ascii="Calibri" w:hAnsi="Calibri" w:cs="Calibri"/>
              </w:rPr>
              <w:t xml:space="preserve">Mark </w:t>
            </w:r>
            <w:proofErr w:type="gramStart"/>
            <w:r w:rsidRPr="00874AB2">
              <w:rPr>
                <w:rFonts w:ascii="Calibri" w:hAnsi="Calibri" w:cs="Calibri"/>
              </w:rPr>
              <w:t>all of</w:t>
            </w:r>
            <w:proofErr w:type="gramEnd"/>
            <w:r w:rsidRPr="00874AB2">
              <w:rPr>
                <w:rFonts w:ascii="Calibri" w:hAnsi="Calibri" w:cs="Calibri"/>
              </w:rPr>
              <w:t xml:space="preserve"> the following that apply to the farm's written plan to manage native species.</w:t>
            </w:r>
          </w:p>
        </w:tc>
      </w:tr>
    </w:tbl>
    <w:p w14:paraId="2CA307CC" w14:textId="60EDE781" w:rsidR="000A2BAA" w:rsidRPr="009D743A" w:rsidRDefault="00D043F0" w:rsidP="009D743A">
      <w:pPr>
        <w:pStyle w:val="ListParagraph"/>
        <w:numPr>
          <w:ilvl w:val="0"/>
          <w:numId w:val="58"/>
        </w:numPr>
        <w:rPr>
          <w:sz w:val="28"/>
        </w:rPr>
      </w:pPr>
      <w:r w:rsidRPr="009D743A">
        <w:rPr>
          <w:sz w:val="28"/>
        </w:rPr>
        <w:t>A</w:t>
      </w:r>
      <w:r w:rsidR="000A2BAA" w:rsidRPr="009D743A">
        <w:rPr>
          <w:sz w:val="28"/>
        </w:rPr>
        <w:t xml:space="preserve"> list of some native species in Idaho can be found at </w:t>
      </w:r>
      <w:hyperlink r:id="rId89" w:history="1">
        <w:r w:rsidR="000A2BAA" w:rsidRPr="009D743A">
          <w:rPr>
            <w:rStyle w:val="Hyperlink"/>
            <w:sz w:val="28"/>
          </w:rPr>
          <w:t>https://idfg.idaho.gov/species/taxa</w:t>
        </w:r>
      </w:hyperlink>
      <w:r w:rsidR="000A2BAA" w:rsidRPr="009D743A">
        <w:rPr>
          <w:sz w:val="28"/>
        </w:rPr>
        <w:t xml:space="preserve">, Oregon at </w:t>
      </w:r>
      <w:hyperlink r:id="rId90" w:history="1">
        <w:r w:rsidR="00B75DFB" w:rsidRPr="009D743A">
          <w:rPr>
            <w:rStyle w:val="Hyperlink"/>
            <w:sz w:val="28"/>
            <w:szCs w:val="28"/>
          </w:rPr>
          <w:t>www.dfw.state.or.us/wildlife/diversity/species/index.asp</w:t>
        </w:r>
      </w:hyperlink>
      <w:r w:rsidR="000A2BAA" w:rsidRPr="009D743A">
        <w:rPr>
          <w:sz w:val="28"/>
        </w:rPr>
        <w:t xml:space="preserve">, Washington at </w:t>
      </w:r>
      <w:hyperlink r:id="rId91" w:history="1">
        <w:r w:rsidR="00F3323C" w:rsidRPr="009D743A">
          <w:rPr>
            <w:rStyle w:val="Hyperlink"/>
            <w:sz w:val="28"/>
            <w:szCs w:val="28"/>
          </w:rPr>
          <w:t>https://wdfw.wa.gov/species-habitats</w:t>
        </w:r>
      </w:hyperlink>
      <w:r w:rsidR="000A2BAA" w:rsidRPr="009D743A">
        <w:rPr>
          <w:sz w:val="28"/>
          <w:szCs w:val="28"/>
        </w:rPr>
        <w:t>.</w:t>
      </w:r>
    </w:p>
    <w:p w14:paraId="60ABF236" w14:textId="110F1268" w:rsidR="00D92AF6" w:rsidRPr="009D743A" w:rsidRDefault="00D92AF6" w:rsidP="00D92AF6">
      <w:pPr>
        <w:rPr>
          <w:sz w:val="28"/>
        </w:rPr>
      </w:pPr>
      <w:r w:rsidRPr="009D743A">
        <w:rPr>
          <w:sz w:val="28"/>
        </w:rPr>
        <w:t xml:space="preserve">Additional </w:t>
      </w:r>
      <w:r w:rsidR="009D743A">
        <w:rPr>
          <w:sz w:val="28"/>
        </w:rPr>
        <w:t>r</w:t>
      </w:r>
      <w:r w:rsidRPr="009D743A">
        <w:rPr>
          <w:sz w:val="28"/>
        </w:rPr>
        <w:t xml:space="preserve">esources:  </w:t>
      </w:r>
    </w:p>
    <w:p w14:paraId="3F77F349" w14:textId="77777777" w:rsidR="00D92AF6" w:rsidRPr="00082192" w:rsidRDefault="00D92AF6" w:rsidP="00516994">
      <w:pPr>
        <w:pStyle w:val="ListParagraph"/>
        <w:numPr>
          <w:ilvl w:val="0"/>
          <w:numId w:val="58"/>
        </w:numPr>
        <w:rPr>
          <w:sz w:val="28"/>
        </w:rPr>
      </w:pPr>
      <w:r w:rsidRPr="00082192">
        <w:rPr>
          <w:sz w:val="28"/>
        </w:rPr>
        <w:t>Visit your local USDA Farm Service Agency county office (</w:t>
      </w:r>
      <w:hyperlink r:id="rId92" w:history="1">
        <w:r w:rsidRPr="00082192">
          <w:rPr>
            <w:rStyle w:val="Hyperlink"/>
            <w:sz w:val="28"/>
          </w:rPr>
          <w:t>http://offices.usda.gov</w:t>
        </w:r>
      </w:hyperlink>
      <w:r w:rsidRPr="00082192">
        <w:rPr>
          <w:sz w:val="28"/>
        </w:rPr>
        <w:t xml:space="preserve">) and ask about the Conservation Reserve Program (CRP), or go to </w:t>
      </w:r>
      <w:hyperlink r:id="rId93" w:history="1">
        <w:r w:rsidRPr="00082192">
          <w:rPr>
            <w:rStyle w:val="Hyperlink"/>
            <w:sz w:val="28"/>
          </w:rPr>
          <w:t>www.fsa.usda.gov/crp</w:t>
        </w:r>
      </w:hyperlink>
      <w:r>
        <w:rPr>
          <w:sz w:val="28"/>
        </w:rPr>
        <w:t xml:space="preserve"> </w:t>
      </w:r>
      <w:r w:rsidRPr="00082192">
        <w:rPr>
          <w:sz w:val="28"/>
        </w:rPr>
        <w:t xml:space="preserve">for more information.  </w:t>
      </w:r>
    </w:p>
    <w:p w14:paraId="651D9A88" w14:textId="2939C959" w:rsidR="00D92AF6" w:rsidRDefault="00060FF6" w:rsidP="00D92AF6">
      <w:pPr>
        <w:ind w:firstLine="720"/>
      </w:pPr>
      <w:r>
        <w:br w:type="page"/>
      </w:r>
    </w:p>
    <w:p w14:paraId="28EE237D" w14:textId="77777777" w:rsidR="00A30C1A" w:rsidRDefault="00A30C1A" w:rsidP="00D92AF6">
      <w:pPr>
        <w:ind w:firstLine="720"/>
      </w:pPr>
    </w:p>
    <w:tbl>
      <w:tblPr>
        <w:tblStyle w:val="TableGrid"/>
        <w:tblW w:w="12464" w:type="dxa"/>
        <w:tblLayout w:type="fixed"/>
        <w:tblLook w:val="04A0" w:firstRow="1" w:lastRow="0" w:firstColumn="1" w:lastColumn="0" w:noHBand="0" w:noVBand="1"/>
      </w:tblPr>
      <w:tblGrid>
        <w:gridCol w:w="674"/>
        <w:gridCol w:w="11790"/>
      </w:tblGrid>
      <w:tr w:rsidR="00F32F89" w:rsidRPr="00157EDD" w14:paraId="0BE20221" w14:textId="77777777" w:rsidTr="00561490">
        <w:trPr>
          <w:trHeight w:val="620"/>
        </w:trPr>
        <w:tc>
          <w:tcPr>
            <w:tcW w:w="674" w:type="dxa"/>
            <w:shd w:val="clear" w:color="auto" w:fill="F7CAAC" w:themeFill="accent2" w:themeFillTint="66"/>
            <w:noWrap/>
          </w:tcPr>
          <w:p w14:paraId="3296FB3F" w14:textId="77777777" w:rsidR="00F32F89" w:rsidRDefault="00F32F89" w:rsidP="00234568">
            <w:pPr>
              <w:rPr>
                <w:rFonts w:ascii="Calibri" w:hAnsi="Calibri"/>
                <w:b/>
                <w:bCs/>
                <w:sz w:val="20"/>
                <w:szCs w:val="20"/>
              </w:rPr>
            </w:pPr>
            <w:r w:rsidRPr="00A2231C">
              <w:rPr>
                <w:rFonts w:ascii="Calibri" w:hAnsi="Calibri"/>
                <w:b/>
                <w:bCs/>
                <w:sz w:val="20"/>
                <w:szCs w:val="20"/>
              </w:rPr>
              <w:t>No.</w:t>
            </w:r>
          </w:p>
          <w:p w14:paraId="44FBC168" w14:textId="77777777" w:rsidR="00F32F89" w:rsidRDefault="00F32F89" w:rsidP="007A4F9D">
            <w:pPr>
              <w:rPr>
                <w:rFonts w:ascii="Calibri" w:hAnsi="Calibri"/>
                <w:b/>
                <w:bCs/>
                <w:sz w:val="20"/>
                <w:szCs w:val="20"/>
              </w:rPr>
            </w:pPr>
            <w:r>
              <w:rPr>
                <w:rFonts w:ascii="Calibri" w:hAnsi="Calibri"/>
                <w:b/>
                <w:bCs/>
                <w:sz w:val="20"/>
                <w:szCs w:val="20"/>
              </w:rPr>
              <w:t>13.</w:t>
            </w:r>
            <w:r w:rsidR="00880A67">
              <w:rPr>
                <w:rFonts w:ascii="Calibri" w:hAnsi="Calibri"/>
                <w:b/>
                <w:bCs/>
                <w:sz w:val="20"/>
                <w:szCs w:val="20"/>
              </w:rPr>
              <w:t>6</w:t>
            </w:r>
          </w:p>
          <w:p w14:paraId="7EA40107" w14:textId="7004BB99" w:rsidR="00880A67" w:rsidRPr="00A96F1E" w:rsidRDefault="00880A67" w:rsidP="007A4F9D">
            <w:pPr>
              <w:rPr>
                <w:b/>
                <w:bCs/>
                <w:sz w:val="20"/>
                <w:szCs w:val="20"/>
              </w:rPr>
            </w:pPr>
            <w:r>
              <w:rPr>
                <w:rFonts w:ascii="Calibri" w:hAnsi="Calibri"/>
                <w:b/>
                <w:bCs/>
                <w:sz w:val="20"/>
                <w:szCs w:val="20"/>
              </w:rPr>
              <w:t>(108)</w:t>
            </w:r>
          </w:p>
        </w:tc>
        <w:tc>
          <w:tcPr>
            <w:tcW w:w="11790" w:type="dxa"/>
            <w:shd w:val="clear" w:color="auto" w:fill="F7CAAC" w:themeFill="accent2" w:themeFillTint="66"/>
          </w:tcPr>
          <w:p w14:paraId="5A20D177" w14:textId="77777777" w:rsidR="00F32F89" w:rsidRPr="00F32F89" w:rsidRDefault="00F32F89" w:rsidP="00F32F89">
            <w:pPr>
              <w:rPr>
                <w:rFonts w:ascii="Calibri" w:hAnsi="Calibri" w:cs="Calibri"/>
                <w:b/>
                <w:bCs/>
                <w:color w:val="000000"/>
              </w:rPr>
            </w:pPr>
            <w:r w:rsidRPr="00F32F89">
              <w:rPr>
                <w:rFonts w:ascii="Calibri" w:hAnsi="Calibri" w:cs="Calibri"/>
                <w:b/>
                <w:bCs/>
                <w:color w:val="000000"/>
              </w:rPr>
              <w:t>Biodiversity</w:t>
            </w:r>
          </w:p>
          <w:p w14:paraId="14339813" w14:textId="2BDAD80A" w:rsidR="00880A67" w:rsidRPr="00415DAE" w:rsidRDefault="00880A67" w:rsidP="00880A67">
            <w:pPr>
              <w:rPr>
                <w:rFonts w:ascii="Calibri" w:hAnsi="Calibri" w:cs="Calibri"/>
              </w:rPr>
            </w:pPr>
            <w:r w:rsidRPr="00415DAE">
              <w:rPr>
                <w:rFonts w:ascii="Calibri" w:hAnsi="Calibri" w:cs="Calibri"/>
              </w:rPr>
              <w:t>Farm identif</w:t>
            </w:r>
            <w:r w:rsidR="00415DAE" w:rsidRPr="00415DAE">
              <w:rPr>
                <w:rFonts w:ascii="Calibri" w:hAnsi="Calibri" w:cs="Calibri"/>
              </w:rPr>
              <w:t>i</w:t>
            </w:r>
            <w:r w:rsidRPr="00415DAE">
              <w:rPr>
                <w:rFonts w:ascii="Calibri" w:hAnsi="Calibri" w:cs="Calibri"/>
              </w:rPr>
              <w:t>es invasive plant species and puts measures in place to avoid their presence and spread.</w:t>
            </w:r>
          </w:p>
          <w:p w14:paraId="7AB4F9D9" w14:textId="009DD705" w:rsidR="00F32F89" w:rsidRPr="00A96F1E" w:rsidRDefault="00F32F89" w:rsidP="00234568">
            <w:pPr>
              <w:rPr>
                <w:b/>
                <w:bCs/>
                <w:sz w:val="20"/>
                <w:szCs w:val="20"/>
              </w:rPr>
            </w:pPr>
          </w:p>
        </w:tc>
      </w:tr>
    </w:tbl>
    <w:p w14:paraId="14A2ADAA" w14:textId="77777777" w:rsidR="00D92AF6" w:rsidRDefault="00D92AF6" w:rsidP="00D92AF6">
      <w:pPr>
        <w:rPr>
          <w:sz w:val="28"/>
        </w:rPr>
      </w:pPr>
    </w:p>
    <w:p w14:paraId="5625B390" w14:textId="545AFC0D" w:rsidR="00D92AF6" w:rsidRPr="00024AE7" w:rsidRDefault="00D92AF6" w:rsidP="00D92AF6">
      <w:pPr>
        <w:pStyle w:val="ListParagraph"/>
        <w:ind w:hanging="720"/>
        <w:rPr>
          <w:sz w:val="28"/>
        </w:rPr>
      </w:pPr>
      <w:r w:rsidRPr="00024AE7">
        <w:rPr>
          <w:sz w:val="28"/>
        </w:rPr>
        <w:t xml:space="preserve">Additional </w:t>
      </w:r>
      <w:r w:rsidR="009D743A">
        <w:rPr>
          <w:sz w:val="28"/>
        </w:rPr>
        <w:t>r</w:t>
      </w:r>
      <w:r w:rsidRPr="00024AE7">
        <w:rPr>
          <w:sz w:val="28"/>
        </w:rPr>
        <w:t>esources:</w:t>
      </w:r>
    </w:p>
    <w:p w14:paraId="7F668F39" w14:textId="77777777" w:rsidR="00D92AF6" w:rsidRPr="00F50C41" w:rsidRDefault="00D92AF6" w:rsidP="00516994">
      <w:pPr>
        <w:pStyle w:val="ListParagraph"/>
        <w:numPr>
          <w:ilvl w:val="0"/>
          <w:numId w:val="58"/>
        </w:numPr>
        <w:rPr>
          <w:sz w:val="28"/>
        </w:rPr>
      </w:pPr>
      <w:r w:rsidRPr="00F50C41">
        <w:rPr>
          <w:sz w:val="28"/>
        </w:rPr>
        <w:t xml:space="preserve">Idaho – </w:t>
      </w:r>
      <w:hyperlink r:id="rId94" w:history="1">
        <w:r w:rsidRPr="00F50C41">
          <w:rPr>
            <w:rStyle w:val="Hyperlink"/>
            <w:sz w:val="28"/>
          </w:rPr>
          <w:t>http://invasivespecies.idaho.gov/noxious-weed-program</w:t>
        </w:r>
      </w:hyperlink>
      <w:r w:rsidRPr="00F50C41">
        <w:rPr>
          <w:sz w:val="28"/>
        </w:rPr>
        <w:t xml:space="preserve"> </w:t>
      </w:r>
    </w:p>
    <w:p w14:paraId="1C917DD6" w14:textId="77777777" w:rsidR="00D92AF6" w:rsidRPr="00010743" w:rsidRDefault="00D92AF6" w:rsidP="00516994">
      <w:pPr>
        <w:pStyle w:val="ListParagraph"/>
        <w:numPr>
          <w:ilvl w:val="0"/>
          <w:numId w:val="58"/>
        </w:numPr>
        <w:rPr>
          <w:sz w:val="28"/>
        </w:rPr>
      </w:pPr>
      <w:r w:rsidRPr="00010743">
        <w:rPr>
          <w:sz w:val="28"/>
        </w:rPr>
        <w:t xml:space="preserve">Oregon – </w:t>
      </w:r>
      <w:hyperlink r:id="rId95" w:history="1">
        <w:r w:rsidRPr="007F6632">
          <w:rPr>
            <w:rStyle w:val="Hyperlink"/>
            <w:sz w:val="28"/>
          </w:rPr>
          <w:t>http://www.oregon.gov/ODA/programs/Weeds/Pages/AboutWeeds.aspx</w:t>
        </w:r>
      </w:hyperlink>
      <w:r>
        <w:rPr>
          <w:sz w:val="28"/>
        </w:rPr>
        <w:t xml:space="preserve"> </w:t>
      </w:r>
    </w:p>
    <w:p w14:paraId="14954599" w14:textId="77777777" w:rsidR="00D92AF6" w:rsidRPr="00010743" w:rsidRDefault="00D92AF6" w:rsidP="00516994">
      <w:pPr>
        <w:pStyle w:val="ListParagraph"/>
        <w:numPr>
          <w:ilvl w:val="0"/>
          <w:numId w:val="58"/>
        </w:numPr>
        <w:rPr>
          <w:sz w:val="28"/>
        </w:rPr>
      </w:pPr>
      <w:r w:rsidRPr="00010743">
        <w:rPr>
          <w:sz w:val="28"/>
        </w:rPr>
        <w:t>Wash</w:t>
      </w:r>
      <w:r>
        <w:rPr>
          <w:sz w:val="28"/>
        </w:rPr>
        <w:t xml:space="preserve">ington - </w:t>
      </w:r>
      <w:hyperlink r:id="rId96" w:history="1">
        <w:r w:rsidRPr="007F6632">
          <w:rPr>
            <w:rStyle w:val="Hyperlink"/>
            <w:sz w:val="28"/>
          </w:rPr>
          <w:t>http://www.nwcb.wa.gov</w:t>
        </w:r>
      </w:hyperlink>
      <w:r>
        <w:rPr>
          <w:sz w:val="28"/>
        </w:rPr>
        <w:t xml:space="preserve"> </w:t>
      </w:r>
    </w:p>
    <w:p w14:paraId="3F5BB59E" w14:textId="742ED193" w:rsidR="00FB6EC6" w:rsidRDefault="00D92AF6" w:rsidP="00516994">
      <w:pPr>
        <w:pStyle w:val="ListParagraph"/>
        <w:numPr>
          <w:ilvl w:val="0"/>
          <w:numId w:val="58"/>
        </w:numPr>
        <w:rPr>
          <w:sz w:val="28"/>
          <w:szCs w:val="28"/>
        </w:rPr>
      </w:pPr>
      <w:r w:rsidRPr="002553CA">
        <w:rPr>
          <w:sz w:val="28"/>
          <w:szCs w:val="28"/>
        </w:rPr>
        <w:t xml:space="preserve">University of Idaho CIS bulletin 1180: ‘Cleaning and Disinfecting Potato Equipment and Storage Facilities’ </w:t>
      </w:r>
      <w:r w:rsidR="00FB6EC6">
        <w:rPr>
          <w:sz w:val="28"/>
          <w:szCs w:val="28"/>
        </w:rPr>
        <w:t xml:space="preserve">at </w:t>
      </w:r>
      <w:hyperlink r:id="rId97" w:history="1">
        <w:r w:rsidR="00FB6EC6" w:rsidRPr="005228C3">
          <w:rPr>
            <w:rStyle w:val="Hyperlink"/>
            <w:sz w:val="28"/>
            <w:szCs w:val="28"/>
          </w:rPr>
          <w:t>https://www.cals.uidaho.edu/edcomm/pdf/CIS/CIS1180.pdf</w:t>
        </w:r>
      </w:hyperlink>
    </w:p>
    <w:p w14:paraId="64A6CA56" w14:textId="4E7C7F6F" w:rsidR="00C554CE" w:rsidRDefault="00C554CE" w:rsidP="00324DF8">
      <w:pPr>
        <w:rPr>
          <w:sz w:val="28"/>
          <w:highlight w:val="yellow"/>
        </w:rPr>
      </w:pPr>
    </w:p>
    <w:p w14:paraId="64D26893" w14:textId="28CEB73A" w:rsidR="007B0120" w:rsidRDefault="007B0120"/>
    <w:tbl>
      <w:tblPr>
        <w:tblStyle w:val="TableGrid"/>
        <w:tblpPr w:leftFromText="180" w:rightFromText="180" w:vertAnchor="text" w:horzAnchor="margin" w:tblpY="-389"/>
        <w:tblW w:w="13165" w:type="dxa"/>
        <w:tblLayout w:type="fixed"/>
        <w:tblLook w:val="04A0" w:firstRow="1" w:lastRow="0" w:firstColumn="1" w:lastColumn="0" w:noHBand="0" w:noVBand="1"/>
      </w:tblPr>
      <w:tblGrid>
        <w:gridCol w:w="745"/>
        <w:gridCol w:w="12420"/>
      </w:tblGrid>
      <w:tr w:rsidR="00111B9E" w:rsidRPr="00157EDD" w14:paraId="610481B0" w14:textId="77777777" w:rsidTr="00CB2DFE">
        <w:trPr>
          <w:trHeight w:val="530"/>
        </w:trPr>
        <w:tc>
          <w:tcPr>
            <w:tcW w:w="745" w:type="dxa"/>
            <w:shd w:val="clear" w:color="auto" w:fill="F7CAAC" w:themeFill="accent2" w:themeFillTint="66"/>
            <w:noWrap/>
          </w:tcPr>
          <w:p w14:paraId="1A1E9398" w14:textId="77777777" w:rsidR="00111B9E" w:rsidRDefault="00111B9E" w:rsidP="00286215">
            <w:pPr>
              <w:rPr>
                <w:rFonts w:ascii="Calibri" w:hAnsi="Calibri"/>
                <w:b/>
                <w:bCs/>
                <w:sz w:val="20"/>
                <w:szCs w:val="20"/>
              </w:rPr>
            </w:pPr>
            <w:r w:rsidRPr="00A2231C">
              <w:rPr>
                <w:rFonts w:ascii="Calibri" w:hAnsi="Calibri"/>
                <w:b/>
                <w:bCs/>
                <w:sz w:val="20"/>
                <w:szCs w:val="20"/>
              </w:rPr>
              <w:t>No.</w:t>
            </w:r>
          </w:p>
          <w:p w14:paraId="226A6B4D" w14:textId="77777777" w:rsidR="00111B9E" w:rsidRDefault="00111B9E" w:rsidP="007A4F9D">
            <w:pPr>
              <w:rPr>
                <w:rFonts w:ascii="Calibri" w:hAnsi="Calibri"/>
                <w:b/>
                <w:bCs/>
                <w:sz w:val="20"/>
                <w:szCs w:val="20"/>
              </w:rPr>
            </w:pPr>
            <w:r>
              <w:rPr>
                <w:rFonts w:ascii="Calibri" w:hAnsi="Calibri"/>
                <w:b/>
                <w:bCs/>
                <w:sz w:val="20"/>
                <w:szCs w:val="20"/>
              </w:rPr>
              <w:t>15.</w:t>
            </w:r>
            <w:r w:rsidR="00361D75">
              <w:rPr>
                <w:rFonts w:ascii="Calibri" w:hAnsi="Calibri"/>
                <w:b/>
                <w:bCs/>
                <w:sz w:val="20"/>
                <w:szCs w:val="20"/>
              </w:rPr>
              <w:t>1</w:t>
            </w:r>
          </w:p>
          <w:p w14:paraId="3C687E18" w14:textId="54CAE8BD" w:rsidR="008C4656" w:rsidRPr="00A96F1E" w:rsidRDefault="00CB2DFE" w:rsidP="007A4F9D">
            <w:pPr>
              <w:rPr>
                <w:rFonts w:ascii="Calibri" w:hAnsi="Calibri"/>
                <w:b/>
                <w:bCs/>
                <w:sz w:val="20"/>
                <w:szCs w:val="20"/>
              </w:rPr>
            </w:pPr>
            <w:r>
              <w:rPr>
                <w:rFonts w:ascii="Calibri" w:hAnsi="Calibri"/>
                <w:b/>
                <w:bCs/>
                <w:sz w:val="20"/>
                <w:szCs w:val="20"/>
              </w:rPr>
              <w:t>(113)</w:t>
            </w:r>
          </w:p>
        </w:tc>
        <w:tc>
          <w:tcPr>
            <w:tcW w:w="12420" w:type="dxa"/>
            <w:shd w:val="clear" w:color="auto" w:fill="F7CAAC" w:themeFill="accent2" w:themeFillTint="66"/>
          </w:tcPr>
          <w:p w14:paraId="156F11A4" w14:textId="6108EAC4" w:rsidR="00111B9E" w:rsidRPr="00CB2DFE" w:rsidRDefault="00361D75" w:rsidP="00286215">
            <w:pPr>
              <w:rPr>
                <w:rFonts w:ascii="Calibri" w:hAnsi="Calibri" w:cs="Calibri"/>
              </w:rPr>
            </w:pPr>
            <w:r w:rsidRPr="00361D75">
              <w:rPr>
                <w:rFonts w:ascii="Calibri" w:hAnsi="Calibri" w:cs="Calibri"/>
                <w:b/>
                <w:bCs/>
              </w:rPr>
              <w:t>Pollinator Protection</w:t>
            </w:r>
            <w:r>
              <w:rPr>
                <w:rFonts w:ascii="Calibri" w:hAnsi="Calibri" w:cs="Calibri"/>
              </w:rPr>
              <w:t xml:space="preserve">       </w:t>
            </w:r>
            <w:r w:rsidRPr="00361D75">
              <w:rPr>
                <w:rFonts w:ascii="Calibri" w:hAnsi="Calibri" w:cs="Calibri"/>
              </w:rPr>
              <w:br/>
              <w:t>Which of the following actions does the farm take to enhance pollinator abundance and species diversity? (Mark all that apply.)</w:t>
            </w:r>
          </w:p>
        </w:tc>
      </w:tr>
    </w:tbl>
    <w:p w14:paraId="1D165D33" w14:textId="77777777" w:rsidR="007B0120" w:rsidRPr="00C81F59" w:rsidRDefault="007B0120" w:rsidP="007B0120">
      <w:pPr>
        <w:pStyle w:val="ListParagraph"/>
        <w:ind w:hanging="360"/>
        <w:rPr>
          <w:rFonts w:cs="Arial"/>
          <w:color w:val="000000"/>
          <w:sz w:val="28"/>
        </w:rPr>
      </w:pPr>
      <w:r w:rsidRPr="00C81F59">
        <w:rPr>
          <w:sz w:val="28"/>
        </w:rPr>
        <w:t>Additional resources:</w:t>
      </w:r>
    </w:p>
    <w:p w14:paraId="7E023468" w14:textId="7C63EABF" w:rsidR="007B0120" w:rsidRPr="00F3323C" w:rsidRDefault="007B0120" w:rsidP="00516994">
      <w:pPr>
        <w:pStyle w:val="ListParagraph"/>
        <w:numPr>
          <w:ilvl w:val="0"/>
          <w:numId w:val="61"/>
        </w:numPr>
        <w:autoSpaceDE w:val="0"/>
        <w:autoSpaceDN w:val="0"/>
        <w:spacing w:after="0" w:line="240" w:lineRule="auto"/>
        <w:rPr>
          <w:sz w:val="28"/>
          <w:szCs w:val="28"/>
        </w:rPr>
      </w:pPr>
      <w:r>
        <w:rPr>
          <w:rFonts w:cs="Segoe UI"/>
          <w:sz w:val="28"/>
          <w:szCs w:val="20"/>
        </w:rPr>
        <w:t xml:space="preserve">Idaho Pollinator Protection Plan: </w:t>
      </w:r>
      <w:hyperlink r:id="rId98" w:history="1">
        <w:r w:rsidR="00F3323C" w:rsidRPr="00F3323C">
          <w:rPr>
            <w:rStyle w:val="Hyperlink"/>
            <w:sz w:val="28"/>
            <w:szCs w:val="28"/>
          </w:rPr>
          <w:t>https://agri.idaho.gov/main/wp-content/uploads/2018/06/Idaho-Pollinator-Protection-Plan-1-17.pdf</w:t>
        </w:r>
      </w:hyperlink>
    </w:p>
    <w:p w14:paraId="40F0AD59" w14:textId="77777777" w:rsidR="00B918DE" w:rsidRPr="00B918DE" w:rsidRDefault="007B0120" w:rsidP="00516994">
      <w:pPr>
        <w:pStyle w:val="ListParagraph"/>
        <w:numPr>
          <w:ilvl w:val="0"/>
          <w:numId w:val="61"/>
        </w:numPr>
        <w:autoSpaceDE w:val="0"/>
        <w:autoSpaceDN w:val="0"/>
        <w:spacing w:after="0" w:line="240" w:lineRule="auto"/>
        <w:rPr>
          <w:sz w:val="28"/>
        </w:rPr>
      </w:pPr>
      <w:r w:rsidRPr="00B918DE">
        <w:rPr>
          <w:rFonts w:cs="Segoe UI"/>
          <w:sz w:val="28"/>
          <w:szCs w:val="20"/>
        </w:rPr>
        <w:t xml:space="preserve">How to reduce bee poisoning from pesticides: </w:t>
      </w:r>
      <w:hyperlink r:id="rId99" w:history="1">
        <w:r w:rsidR="00B918DE" w:rsidRPr="00B918DE">
          <w:rPr>
            <w:rStyle w:val="Hyperlink"/>
            <w:sz w:val="28"/>
            <w:szCs w:val="28"/>
          </w:rPr>
          <w:t>https://catalog.extension.oregonstate.edu/sites/catalog/files/project/pdf/pnw591.pdf</w:t>
        </w:r>
      </w:hyperlink>
      <w:r w:rsidR="00B918DE" w:rsidRPr="00B918DE">
        <w:t xml:space="preserve"> </w:t>
      </w:r>
    </w:p>
    <w:p w14:paraId="0DDA556B" w14:textId="0DDF0C89" w:rsidR="007B0120" w:rsidRPr="00B918DE" w:rsidRDefault="007B0120" w:rsidP="00516994">
      <w:pPr>
        <w:pStyle w:val="ListParagraph"/>
        <w:numPr>
          <w:ilvl w:val="0"/>
          <w:numId w:val="61"/>
        </w:numPr>
        <w:autoSpaceDE w:val="0"/>
        <w:autoSpaceDN w:val="0"/>
        <w:spacing w:after="0" w:line="240" w:lineRule="auto"/>
        <w:rPr>
          <w:sz w:val="28"/>
        </w:rPr>
      </w:pPr>
      <w:r w:rsidRPr="00B918DE">
        <w:rPr>
          <w:sz w:val="28"/>
        </w:rPr>
        <w:t>EPA pollinator risk assessment guidance:</w:t>
      </w:r>
    </w:p>
    <w:p w14:paraId="0C0BAD03" w14:textId="77777777" w:rsidR="007B0120" w:rsidRDefault="007B0120" w:rsidP="007B0120">
      <w:pPr>
        <w:pStyle w:val="ListParagraph"/>
        <w:rPr>
          <w:rStyle w:val="Hyperlink"/>
          <w:sz w:val="28"/>
        </w:rPr>
      </w:pPr>
      <w:r w:rsidRPr="00DB24ED">
        <w:rPr>
          <w:sz w:val="28"/>
        </w:rPr>
        <w:t xml:space="preserve"> </w:t>
      </w:r>
      <w:hyperlink r:id="rId100" w:history="1">
        <w:r w:rsidRPr="00D044AB">
          <w:rPr>
            <w:rStyle w:val="Hyperlink"/>
            <w:sz w:val="28"/>
          </w:rPr>
          <w:t>https://www.epa.gov/pollinator-protection/pollinator-risk-assessment-guidance</w:t>
        </w:r>
      </w:hyperlink>
    </w:p>
    <w:p w14:paraId="36F8F5FA" w14:textId="77777777" w:rsidR="007B0120" w:rsidRDefault="007B0120" w:rsidP="007B0120">
      <w:pPr>
        <w:pStyle w:val="ListParagraph"/>
        <w:rPr>
          <w:sz w:val="28"/>
        </w:rPr>
      </w:pPr>
    </w:p>
    <w:p w14:paraId="77536E78" w14:textId="77777777" w:rsidR="007B0120" w:rsidRDefault="007B0120" w:rsidP="007B0120">
      <w:pPr>
        <w:rPr>
          <w:sz w:val="28"/>
        </w:rPr>
      </w:pPr>
    </w:p>
    <w:tbl>
      <w:tblPr>
        <w:tblStyle w:val="TableGrid"/>
        <w:tblpPr w:leftFromText="180" w:rightFromText="180" w:vertAnchor="text" w:horzAnchor="margin" w:tblpY="31"/>
        <w:tblW w:w="12535" w:type="dxa"/>
        <w:tblLayout w:type="fixed"/>
        <w:tblLook w:val="04A0" w:firstRow="1" w:lastRow="0" w:firstColumn="1" w:lastColumn="0" w:noHBand="0" w:noVBand="1"/>
      </w:tblPr>
      <w:tblGrid>
        <w:gridCol w:w="745"/>
        <w:gridCol w:w="11790"/>
      </w:tblGrid>
      <w:tr w:rsidR="009F71BF" w:rsidRPr="00157EDD" w14:paraId="2F5C9981" w14:textId="77777777" w:rsidTr="00F33961">
        <w:trPr>
          <w:trHeight w:val="530"/>
        </w:trPr>
        <w:tc>
          <w:tcPr>
            <w:tcW w:w="745" w:type="dxa"/>
            <w:shd w:val="clear" w:color="auto" w:fill="F7CAAC" w:themeFill="accent2" w:themeFillTint="66"/>
            <w:noWrap/>
          </w:tcPr>
          <w:p w14:paraId="25C995CD" w14:textId="77777777" w:rsidR="009F71BF" w:rsidRDefault="009F71BF" w:rsidP="00286215">
            <w:pPr>
              <w:rPr>
                <w:rFonts w:ascii="Calibri" w:hAnsi="Calibri"/>
                <w:b/>
                <w:bCs/>
                <w:sz w:val="20"/>
                <w:szCs w:val="20"/>
              </w:rPr>
            </w:pPr>
            <w:r w:rsidRPr="00A2231C">
              <w:rPr>
                <w:rFonts w:ascii="Calibri" w:hAnsi="Calibri"/>
                <w:b/>
                <w:bCs/>
                <w:sz w:val="20"/>
                <w:szCs w:val="20"/>
              </w:rPr>
              <w:t>No.</w:t>
            </w:r>
          </w:p>
          <w:p w14:paraId="12343132" w14:textId="77777777" w:rsidR="009F71BF" w:rsidRDefault="009F71BF" w:rsidP="007A4F9D">
            <w:pPr>
              <w:rPr>
                <w:rFonts w:ascii="Calibri" w:hAnsi="Calibri"/>
                <w:b/>
                <w:bCs/>
                <w:sz w:val="20"/>
                <w:szCs w:val="20"/>
              </w:rPr>
            </w:pPr>
            <w:r>
              <w:rPr>
                <w:rFonts w:ascii="Calibri" w:hAnsi="Calibri"/>
                <w:b/>
                <w:bCs/>
                <w:sz w:val="20"/>
                <w:szCs w:val="20"/>
              </w:rPr>
              <w:t>16. 1</w:t>
            </w:r>
          </w:p>
          <w:p w14:paraId="4F8977A4" w14:textId="2D600E0B" w:rsidR="00B50113" w:rsidRPr="00A96F1E" w:rsidRDefault="00B50113" w:rsidP="007A4F9D">
            <w:pPr>
              <w:rPr>
                <w:rFonts w:ascii="Calibri" w:hAnsi="Calibri"/>
                <w:b/>
                <w:bCs/>
                <w:sz w:val="20"/>
                <w:szCs w:val="20"/>
              </w:rPr>
            </w:pPr>
            <w:r>
              <w:rPr>
                <w:rFonts w:ascii="Calibri" w:hAnsi="Calibri"/>
                <w:b/>
                <w:bCs/>
                <w:sz w:val="20"/>
                <w:szCs w:val="20"/>
              </w:rPr>
              <w:t>(</w:t>
            </w:r>
            <w:r w:rsidR="004A5247">
              <w:rPr>
                <w:rFonts w:ascii="Calibri" w:hAnsi="Calibri"/>
                <w:b/>
                <w:bCs/>
                <w:sz w:val="20"/>
                <w:szCs w:val="20"/>
              </w:rPr>
              <w:t>114)</w:t>
            </w:r>
          </w:p>
        </w:tc>
        <w:tc>
          <w:tcPr>
            <w:tcW w:w="11790" w:type="dxa"/>
            <w:shd w:val="clear" w:color="auto" w:fill="F7CAAC" w:themeFill="accent2" w:themeFillTint="66"/>
          </w:tcPr>
          <w:p w14:paraId="7C182EF6" w14:textId="5919BB32" w:rsidR="00B50113" w:rsidRPr="00B50113" w:rsidRDefault="009F71BF" w:rsidP="00B50113">
            <w:pPr>
              <w:rPr>
                <w:rFonts w:ascii="Calibri" w:hAnsi="Calibri" w:cs="Calibri"/>
                <w:b/>
                <w:bCs/>
              </w:rPr>
            </w:pPr>
            <w:r>
              <w:rPr>
                <w:rFonts w:ascii="Calibri" w:hAnsi="Calibri" w:cs="Calibri"/>
                <w:b/>
                <w:bCs/>
                <w:color w:val="000000"/>
              </w:rPr>
              <w:t>Energy Conservation</w:t>
            </w:r>
            <w:r w:rsidR="0074206D">
              <w:rPr>
                <w:rFonts w:ascii="Calibri" w:hAnsi="Calibri" w:cs="Calibri"/>
                <w:b/>
                <w:bCs/>
                <w:color w:val="000000"/>
              </w:rPr>
              <w:t xml:space="preserve">     </w:t>
            </w:r>
            <w:r w:rsidR="00B50113">
              <w:rPr>
                <w:rFonts w:ascii="Calibri" w:hAnsi="Calibri" w:cs="Calibri"/>
                <w:color w:val="000000"/>
              </w:rPr>
              <w:br/>
            </w:r>
            <w:r w:rsidR="00B50113" w:rsidRPr="00B50113">
              <w:rPr>
                <w:rFonts w:ascii="Calibri" w:hAnsi="Calibri" w:cs="Calibri"/>
              </w:rPr>
              <w:t>Which of the following actions are taken to conserve energy on the farm? (Mark all that apply.)</w:t>
            </w:r>
            <w:r w:rsidR="00704380">
              <w:rPr>
                <w:rFonts w:ascii="Calibri" w:hAnsi="Calibri" w:cs="Calibri"/>
              </w:rPr>
              <w:t xml:space="preserve">     </w:t>
            </w:r>
          </w:p>
          <w:p w14:paraId="28D931EA" w14:textId="755AB462" w:rsidR="009F71BF" w:rsidRPr="00A96F1E" w:rsidRDefault="009F71BF" w:rsidP="00286215">
            <w:pPr>
              <w:rPr>
                <w:rFonts w:ascii="Calibri" w:hAnsi="Calibri"/>
                <w:b/>
                <w:bCs/>
                <w:sz w:val="20"/>
                <w:szCs w:val="20"/>
              </w:rPr>
            </w:pPr>
          </w:p>
        </w:tc>
      </w:tr>
    </w:tbl>
    <w:p w14:paraId="4D043B0D" w14:textId="77777777" w:rsidR="008C4656" w:rsidRDefault="008C4656" w:rsidP="00B274A5">
      <w:pPr>
        <w:ind w:left="720" w:hanging="360"/>
        <w:contextualSpacing/>
        <w:rPr>
          <w:sz w:val="28"/>
        </w:rPr>
      </w:pPr>
    </w:p>
    <w:p w14:paraId="1BA10D1D" w14:textId="21F4F268" w:rsidR="00B274A5" w:rsidRPr="00B274A5" w:rsidRDefault="00B274A5" w:rsidP="00B274A5">
      <w:pPr>
        <w:ind w:left="720" w:hanging="360"/>
        <w:contextualSpacing/>
        <w:rPr>
          <w:rFonts w:cs="Arial"/>
          <w:color w:val="000000"/>
          <w:sz w:val="28"/>
        </w:rPr>
      </w:pPr>
      <w:r w:rsidRPr="00B274A5">
        <w:rPr>
          <w:sz w:val="28"/>
        </w:rPr>
        <w:t>Additional resources:</w:t>
      </w:r>
    </w:p>
    <w:p w14:paraId="0B9B3230" w14:textId="6488FD52" w:rsidR="00E41CF8" w:rsidRPr="00581CCB" w:rsidRDefault="00B274A5" w:rsidP="00516994">
      <w:pPr>
        <w:numPr>
          <w:ilvl w:val="0"/>
          <w:numId w:val="85"/>
        </w:numPr>
        <w:contextualSpacing/>
        <w:rPr>
          <w:rStyle w:val="Hyperlink"/>
          <w:color w:val="auto"/>
          <w:u w:val="none"/>
        </w:rPr>
      </w:pPr>
      <w:r w:rsidRPr="00B274A5">
        <w:rPr>
          <w:rFonts w:cs="Segoe UI"/>
          <w:sz w:val="28"/>
          <w:szCs w:val="20"/>
        </w:rPr>
        <w:t xml:space="preserve">On-farm Energy Initiative:  </w:t>
      </w:r>
      <w:hyperlink r:id="rId101" w:history="1">
        <w:r w:rsidR="00E41CF8" w:rsidRPr="005228C3">
          <w:rPr>
            <w:rStyle w:val="Hyperlink"/>
            <w:rFonts w:cs="Segoe UI"/>
            <w:sz w:val="28"/>
            <w:szCs w:val="20"/>
          </w:rPr>
          <w:t>https://www.nrcs.usda.gov/wps/portal/nrcs/detail/national/programs/financial/eqip/?cid=stelprdb1046252</w:t>
        </w:r>
      </w:hyperlink>
    </w:p>
    <w:p w14:paraId="4DF97C9D" w14:textId="2EAFF1A7" w:rsidR="007F2319" w:rsidRDefault="007F2319" w:rsidP="00E621DF"/>
    <w:tbl>
      <w:tblPr>
        <w:tblStyle w:val="TableGrid"/>
        <w:tblpPr w:leftFromText="180" w:rightFromText="180" w:vertAnchor="text" w:horzAnchor="margin" w:tblpY="119"/>
        <w:tblW w:w="12895" w:type="dxa"/>
        <w:tblLayout w:type="fixed"/>
        <w:tblLook w:val="04A0" w:firstRow="1" w:lastRow="0" w:firstColumn="1" w:lastColumn="0" w:noHBand="0" w:noVBand="1"/>
      </w:tblPr>
      <w:tblGrid>
        <w:gridCol w:w="745"/>
        <w:gridCol w:w="12150"/>
      </w:tblGrid>
      <w:tr w:rsidR="00980135" w:rsidRPr="00157EDD" w14:paraId="7A2F80DC" w14:textId="77777777" w:rsidTr="004A1421">
        <w:trPr>
          <w:trHeight w:val="530"/>
        </w:trPr>
        <w:tc>
          <w:tcPr>
            <w:tcW w:w="745" w:type="dxa"/>
            <w:shd w:val="clear" w:color="auto" w:fill="F7CAAC" w:themeFill="accent2" w:themeFillTint="66"/>
            <w:noWrap/>
          </w:tcPr>
          <w:p w14:paraId="222223AA" w14:textId="77777777" w:rsidR="00980135" w:rsidRDefault="00980135" w:rsidP="00234568">
            <w:pPr>
              <w:rPr>
                <w:rFonts w:ascii="Calibri" w:hAnsi="Calibri"/>
                <w:b/>
                <w:bCs/>
                <w:sz w:val="20"/>
                <w:szCs w:val="20"/>
              </w:rPr>
            </w:pPr>
            <w:r w:rsidRPr="00A2231C">
              <w:rPr>
                <w:rFonts w:ascii="Calibri" w:hAnsi="Calibri"/>
                <w:b/>
                <w:bCs/>
                <w:sz w:val="20"/>
                <w:szCs w:val="20"/>
              </w:rPr>
              <w:t>No.</w:t>
            </w:r>
          </w:p>
          <w:p w14:paraId="3D1AB2D8" w14:textId="77777777" w:rsidR="00980135" w:rsidRDefault="00980135" w:rsidP="007A4F9D">
            <w:pPr>
              <w:rPr>
                <w:rFonts w:ascii="Calibri" w:hAnsi="Calibri"/>
                <w:b/>
                <w:bCs/>
                <w:sz w:val="20"/>
                <w:szCs w:val="20"/>
              </w:rPr>
            </w:pPr>
            <w:r>
              <w:rPr>
                <w:rFonts w:ascii="Calibri" w:hAnsi="Calibri"/>
                <w:b/>
                <w:bCs/>
                <w:sz w:val="20"/>
                <w:szCs w:val="20"/>
              </w:rPr>
              <w:t>16.3</w:t>
            </w:r>
          </w:p>
          <w:p w14:paraId="62342A56" w14:textId="6A824503" w:rsidR="00244FCE" w:rsidRPr="00A96F1E" w:rsidRDefault="004A1421" w:rsidP="007A4F9D">
            <w:pPr>
              <w:rPr>
                <w:rFonts w:ascii="Calibri" w:hAnsi="Calibri"/>
                <w:b/>
                <w:bCs/>
                <w:sz w:val="20"/>
                <w:szCs w:val="20"/>
              </w:rPr>
            </w:pPr>
            <w:r>
              <w:rPr>
                <w:rFonts w:ascii="Calibri" w:hAnsi="Calibri"/>
                <w:b/>
                <w:bCs/>
                <w:sz w:val="20"/>
                <w:szCs w:val="20"/>
              </w:rPr>
              <w:t>(</w:t>
            </w:r>
            <w:r w:rsidR="00244FCE">
              <w:rPr>
                <w:rFonts w:ascii="Calibri" w:hAnsi="Calibri"/>
                <w:b/>
                <w:bCs/>
                <w:sz w:val="20"/>
                <w:szCs w:val="20"/>
              </w:rPr>
              <w:t>116</w:t>
            </w:r>
            <w:r>
              <w:rPr>
                <w:rFonts w:ascii="Calibri" w:hAnsi="Calibri"/>
                <w:b/>
                <w:bCs/>
                <w:sz w:val="20"/>
                <w:szCs w:val="20"/>
              </w:rPr>
              <w:t>)</w:t>
            </w:r>
          </w:p>
        </w:tc>
        <w:tc>
          <w:tcPr>
            <w:tcW w:w="12150" w:type="dxa"/>
            <w:shd w:val="clear" w:color="auto" w:fill="F7CAAC" w:themeFill="accent2" w:themeFillTint="66"/>
          </w:tcPr>
          <w:p w14:paraId="786E9D01" w14:textId="2F590D66" w:rsidR="00980135" w:rsidRDefault="00980135" w:rsidP="00234568">
            <w:pPr>
              <w:rPr>
                <w:rFonts w:ascii="Calibri" w:hAnsi="Calibri" w:cs="Calibri"/>
                <w:b/>
                <w:bCs/>
                <w:color w:val="000000"/>
              </w:rPr>
            </w:pPr>
            <w:r>
              <w:rPr>
                <w:rFonts w:ascii="Calibri" w:hAnsi="Calibri" w:cs="Calibri"/>
                <w:b/>
                <w:bCs/>
                <w:color w:val="000000"/>
              </w:rPr>
              <w:t>Energy Conse</w:t>
            </w:r>
            <w:r w:rsidR="00244FCE">
              <w:rPr>
                <w:rFonts w:ascii="Calibri" w:hAnsi="Calibri" w:cs="Calibri"/>
                <w:b/>
                <w:bCs/>
                <w:color w:val="000000"/>
              </w:rPr>
              <w:t>r</w:t>
            </w:r>
            <w:r>
              <w:rPr>
                <w:rFonts w:ascii="Calibri" w:hAnsi="Calibri" w:cs="Calibri"/>
                <w:b/>
                <w:bCs/>
                <w:color w:val="000000"/>
              </w:rPr>
              <w:t>vation</w:t>
            </w:r>
          </w:p>
          <w:p w14:paraId="2DC1ADA6" w14:textId="51232120" w:rsidR="00244FCE" w:rsidRPr="00121CE9" w:rsidRDefault="00244FCE" w:rsidP="00121CE9">
            <w:pPr>
              <w:rPr>
                <w:rFonts w:ascii="Calibri" w:hAnsi="Calibri" w:cs="Calibri"/>
              </w:rPr>
            </w:pPr>
            <w:r w:rsidRPr="00244FCE">
              <w:rPr>
                <w:rFonts w:ascii="Calibri" w:hAnsi="Calibri" w:cs="Calibri"/>
              </w:rPr>
              <w:t xml:space="preserve">At least once during the past three years, farm has used or participated in the Cool Farm Tool, </w:t>
            </w:r>
            <w:proofErr w:type="spellStart"/>
            <w:r w:rsidRPr="00244FCE">
              <w:rPr>
                <w:rFonts w:ascii="Calibri" w:hAnsi="Calibri" w:cs="Calibri"/>
              </w:rPr>
              <w:t>FieldPrint</w:t>
            </w:r>
            <w:proofErr w:type="spellEnd"/>
            <w:r w:rsidRPr="00244FCE">
              <w:rPr>
                <w:rFonts w:ascii="Calibri" w:hAnsi="Calibri" w:cs="Calibri"/>
              </w:rPr>
              <w:t xml:space="preserve"> Calculator or other software tools to assess contribution to greenhouse gas production.</w:t>
            </w:r>
          </w:p>
        </w:tc>
      </w:tr>
    </w:tbl>
    <w:p w14:paraId="18244C00" w14:textId="77777777" w:rsidR="005F6C81" w:rsidRDefault="005F6C81" w:rsidP="007F3338"/>
    <w:p w14:paraId="6919C151" w14:textId="1274F729" w:rsidR="00DC3740" w:rsidRDefault="00DC3740" w:rsidP="00DC3740">
      <w:pPr>
        <w:rPr>
          <w:sz w:val="28"/>
        </w:rPr>
      </w:pPr>
      <w:r>
        <w:rPr>
          <w:sz w:val="28"/>
        </w:rPr>
        <w:t>Greenhouse gas assessments can be calculated from several on-line software tools</w:t>
      </w:r>
      <w:r w:rsidR="00DB4D71">
        <w:rPr>
          <w:sz w:val="28"/>
        </w:rPr>
        <w:t>. Examples include</w:t>
      </w:r>
      <w:r>
        <w:rPr>
          <w:sz w:val="28"/>
        </w:rPr>
        <w:t>:</w:t>
      </w:r>
    </w:p>
    <w:p w14:paraId="2D933748" w14:textId="4313211A" w:rsidR="00DC3740" w:rsidRDefault="00DC3740" w:rsidP="00516994">
      <w:pPr>
        <w:pStyle w:val="ListParagraph"/>
        <w:numPr>
          <w:ilvl w:val="0"/>
          <w:numId w:val="83"/>
        </w:numPr>
        <w:rPr>
          <w:sz w:val="28"/>
        </w:rPr>
      </w:pPr>
      <w:proofErr w:type="spellStart"/>
      <w:r>
        <w:rPr>
          <w:sz w:val="28"/>
        </w:rPr>
        <w:t>CoolFarm</w:t>
      </w:r>
      <w:proofErr w:type="spellEnd"/>
      <w:r>
        <w:rPr>
          <w:sz w:val="28"/>
        </w:rPr>
        <w:t xml:space="preserve"> Tool</w:t>
      </w:r>
      <w:r w:rsidR="00DB4D71" w:rsidRPr="00DB4D71">
        <w:t xml:space="preserve"> </w:t>
      </w:r>
      <w:r w:rsidR="00DB4D71">
        <w:rPr>
          <w:sz w:val="28"/>
        </w:rPr>
        <w:t>(</w:t>
      </w:r>
      <w:r w:rsidR="00DB4D71" w:rsidRPr="00DB4D71">
        <w:rPr>
          <w:sz w:val="28"/>
        </w:rPr>
        <w:t>https://coolfarmtool.org/</w:t>
      </w:r>
      <w:r w:rsidR="00DB4D71">
        <w:rPr>
          <w:sz w:val="28"/>
        </w:rPr>
        <w:t>)</w:t>
      </w:r>
    </w:p>
    <w:p w14:paraId="551FA9DB" w14:textId="23A7B57F" w:rsidR="00DC3740" w:rsidRDefault="00DC3740" w:rsidP="00516994">
      <w:pPr>
        <w:pStyle w:val="ListParagraph"/>
        <w:numPr>
          <w:ilvl w:val="0"/>
          <w:numId w:val="83"/>
        </w:numPr>
        <w:rPr>
          <w:sz w:val="28"/>
        </w:rPr>
      </w:pPr>
      <w:proofErr w:type="spellStart"/>
      <w:r>
        <w:rPr>
          <w:sz w:val="28"/>
        </w:rPr>
        <w:t>FieldPrint</w:t>
      </w:r>
      <w:proofErr w:type="spellEnd"/>
      <w:r>
        <w:rPr>
          <w:sz w:val="28"/>
        </w:rPr>
        <w:t xml:space="preserve"> Calculator</w:t>
      </w:r>
      <w:r w:rsidR="00DB4D71">
        <w:rPr>
          <w:sz w:val="28"/>
        </w:rPr>
        <w:t xml:space="preserve"> (</w:t>
      </w:r>
      <w:hyperlink r:id="rId102" w:history="1">
        <w:r w:rsidR="00DB4D71" w:rsidRPr="002727C2">
          <w:rPr>
            <w:rStyle w:val="Hyperlink"/>
            <w:sz w:val="28"/>
          </w:rPr>
          <w:t>https://fieldtomarket.org/</w:t>
        </w:r>
      </w:hyperlink>
      <w:r w:rsidR="00DB4D71">
        <w:rPr>
          <w:sz w:val="28"/>
        </w:rPr>
        <w:t>)</w:t>
      </w:r>
    </w:p>
    <w:p w14:paraId="2FB312C6" w14:textId="2F37B771" w:rsidR="00DB4D71" w:rsidRDefault="00DB4D71" w:rsidP="00516994">
      <w:pPr>
        <w:pStyle w:val="ListParagraph"/>
        <w:numPr>
          <w:ilvl w:val="0"/>
          <w:numId w:val="83"/>
        </w:numPr>
        <w:rPr>
          <w:sz w:val="28"/>
        </w:rPr>
      </w:pPr>
      <w:r>
        <w:rPr>
          <w:sz w:val="28"/>
        </w:rPr>
        <w:t>Farm Carbon Calculator (</w:t>
      </w:r>
      <w:hyperlink r:id="rId103" w:history="1">
        <w:r w:rsidR="00B918DE" w:rsidRPr="00B918DE">
          <w:rPr>
            <w:rStyle w:val="Hyperlink"/>
            <w:sz w:val="28"/>
            <w:szCs w:val="28"/>
          </w:rPr>
          <w:t>https://farmcarbontoolkit.org.uk/carbon-calculator</w:t>
        </w:r>
      </w:hyperlink>
      <w:r w:rsidR="00B918DE" w:rsidRPr="00B918DE">
        <w:rPr>
          <w:sz w:val="28"/>
          <w:szCs w:val="28"/>
        </w:rPr>
        <w:t>)</w:t>
      </w:r>
    </w:p>
    <w:p w14:paraId="792826D7" w14:textId="6A3461EE" w:rsidR="00E41CF8" w:rsidRDefault="00DB4D71" w:rsidP="00516994">
      <w:pPr>
        <w:pStyle w:val="ListParagraph"/>
        <w:numPr>
          <w:ilvl w:val="0"/>
          <w:numId w:val="83"/>
        </w:numPr>
        <w:rPr>
          <w:sz w:val="28"/>
        </w:rPr>
      </w:pPr>
      <w:r>
        <w:rPr>
          <w:sz w:val="28"/>
        </w:rPr>
        <w:t>COMET-Farm (</w:t>
      </w:r>
      <w:hyperlink r:id="rId104" w:history="1">
        <w:r w:rsidR="00E41CF8" w:rsidRPr="005228C3">
          <w:rPr>
            <w:rStyle w:val="Hyperlink"/>
            <w:sz w:val="28"/>
          </w:rPr>
          <w:t>http://www.comet2.colostate.edu/</w:t>
        </w:r>
      </w:hyperlink>
      <w:r w:rsidR="00E41CF8">
        <w:rPr>
          <w:sz w:val="28"/>
        </w:rPr>
        <w:t>)</w:t>
      </w:r>
    </w:p>
    <w:p w14:paraId="58BFEF1A" w14:textId="37E74D81" w:rsidR="00EC7FD9" w:rsidRDefault="007F2319" w:rsidP="00581CCB">
      <w:pPr>
        <w:ind w:left="720"/>
      </w:pPr>
      <w:r>
        <w:br w:type="page"/>
      </w:r>
    </w:p>
    <w:tbl>
      <w:tblPr>
        <w:tblStyle w:val="TableGrid"/>
        <w:tblpPr w:leftFromText="180" w:rightFromText="180" w:vertAnchor="text" w:horzAnchor="margin" w:tblpY="276"/>
        <w:tblW w:w="12644" w:type="dxa"/>
        <w:tblLayout w:type="fixed"/>
        <w:tblLook w:val="04A0" w:firstRow="1" w:lastRow="0" w:firstColumn="1" w:lastColumn="0" w:noHBand="0" w:noVBand="1"/>
      </w:tblPr>
      <w:tblGrid>
        <w:gridCol w:w="674"/>
        <w:gridCol w:w="11970"/>
      </w:tblGrid>
      <w:tr w:rsidR="007032BF" w:rsidRPr="00157EDD" w14:paraId="6EF10093" w14:textId="77777777" w:rsidTr="00743C16">
        <w:trPr>
          <w:trHeight w:val="530"/>
        </w:trPr>
        <w:tc>
          <w:tcPr>
            <w:tcW w:w="674" w:type="dxa"/>
            <w:shd w:val="clear" w:color="auto" w:fill="F7CAAC" w:themeFill="accent2" w:themeFillTint="66"/>
            <w:noWrap/>
          </w:tcPr>
          <w:p w14:paraId="09687E58" w14:textId="77777777" w:rsidR="007032BF" w:rsidRDefault="007032BF" w:rsidP="00E621DF">
            <w:pPr>
              <w:rPr>
                <w:rFonts w:ascii="Calibri" w:hAnsi="Calibri"/>
                <w:b/>
                <w:bCs/>
                <w:sz w:val="20"/>
                <w:szCs w:val="20"/>
              </w:rPr>
            </w:pPr>
            <w:r w:rsidRPr="00A2231C">
              <w:rPr>
                <w:rFonts w:ascii="Calibri" w:hAnsi="Calibri"/>
                <w:b/>
                <w:bCs/>
                <w:sz w:val="20"/>
                <w:szCs w:val="20"/>
              </w:rPr>
              <w:t>No.</w:t>
            </w:r>
          </w:p>
          <w:p w14:paraId="1F66FF8D" w14:textId="77777777" w:rsidR="007032BF" w:rsidRDefault="007032BF" w:rsidP="00E621DF">
            <w:pPr>
              <w:rPr>
                <w:rFonts w:ascii="Calibri" w:hAnsi="Calibri"/>
                <w:b/>
                <w:bCs/>
                <w:sz w:val="20"/>
                <w:szCs w:val="20"/>
              </w:rPr>
            </w:pPr>
            <w:r>
              <w:rPr>
                <w:rFonts w:ascii="Calibri" w:hAnsi="Calibri"/>
                <w:b/>
                <w:bCs/>
                <w:sz w:val="20"/>
                <w:szCs w:val="20"/>
              </w:rPr>
              <w:t>17.</w:t>
            </w:r>
            <w:r w:rsidR="00484A77">
              <w:rPr>
                <w:rFonts w:ascii="Calibri" w:hAnsi="Calibri"/>
                <w:b/>
                <w:bCs/>
                <w:sz w:val="20"/>
                <w:szCs w:val="20"/>
              </w:rPr>
              <w:t>2</w:t>
            </w:r>
          </w:p>
          <w:p w14:paraId="08C398AA" w14:textId="2209A6DB" w:rsidR="005F62A7" w:rsidRPr="00A96F1E" w:rsidRDefault="005F62A7" w:rsidP="00E621DF">
            <w:pPr>
              <w:rPr>
                <w:rFonts w:ascii="Calibri" w:hAnsi="Calibri"/>
                <w:b/>
                <w:bCs/>
                <w:sz w:val="20"/>
                <w:szCs w:val="20"/>
              </w:rPr>
            </w:pPr>
            <w:r>
              <w:rPr>
                <w:rFonts w:ascii="Calibri" w:hAnsi="Calibri"/>
                <w:b/>
                <w:bCs/>
                <w:sz w:val="20"/>
                <w:szCs w:val="20"/>
              </w:rPr>
              <w:t>(118)</w:t>
            </w:r>
          </w:p>
        </w:tc>
        <w:tc>
          <w:tcPr>
            <w:tcW w:w="11970" w:type="dxa"/>
            <w:shd w:val="clear" w:color="auto" w:fill="F7CAAC" w:themeFill="accent2" w:themeFillTint="66"/>
          </w:tcPr>
          <w:p w14:paraId="4458FDB0" w14:textId="1EAC82D2" w:rsidR="007032BF" w:rsidRPr="00A96F1E" w:rsidRDefault="007032BF" w:rsidP="00E621DF">
            <w:pPr>
              <w:rPr>
                <w:rFonts w:ascii="Calibri" w:hAnsi="Calibri"/>
                <w:b/>
                <w:bCs/>
                <w:sz w:val="20"/>
                <w:szCs w:val="20"/>
              </w:rPr>
            </w:pPr>
            <w:r>
              <w:rPr>
                <w:rFonts w:ascii="Calibri" w:hAnsi="Calibri" w:cs="Calibri"/>
                <w:b/>
                <w:bCs/>
                <w:color w:val="000000"/>
              </w:rPr>
              <w:t>Waste</w:t>
            </w:r>
            <w:r w:rsidR="0074206D">
              <w:rPr>
                <w:rFonts w:ascii="Calibri" w:hAnsi="Calibri" w:cs="Calibri"/>
                <w:b/>
                <w:bCs/>
                <w:color w:val="000000"/>
              </w:rPr>
              <w:t xml:space="preserve">   </w:t>
            </w:r>
          </w:p>
          <w:p w14:paraId="1CE62304" w14:textId="04FADF7F" w:rsidR="00DC5060" w:rsidRPr="00AE228B" w:rsidRDefault="00DC5060" w:rsidP="00DC5060">
            <w:pPr>
              <w:rPr>
                <w:rFonts w:ascii="Calibri" w:hAnsi="Calibri" w:cs="Calibri"/>
              </w:rPr>
            </w:pPr>
            <w:r w:rsidRPr="00AE228B">
              <w:rPr>
                <w:rFonts w:ascii="Calibri" w:hAnsi="Calibri" w:cs="Calibri"/>
              </w:rPr>
              <w:t>Which of the following best describes the farm's approach to burning vegetation? (Choose the single best answer.)</w:t>
            </w:r>
          </w:p>
          <w:p w14:paraId="4BC2101D" w14:textId="67328A0D" w:rsidR="007032BF" w:rsidRPr="00A96F1E" w:rsidRDefault="007032BF" w:rsidP="00E621DF">
            <w:pPr>
              <w:rPr>
                <w:rFonts w:ascii="Calibri" w:hAnsi="Calibri"/>
                <w:b/>
                <w:bCs/>
                <w:sz w:val="20"/>
                <w:szCs w:val="20"/>
              </w:rPr>
            </w:pPr>
          </w:p>
        </w:tc>
      </w:tr>
    </w:tbl>
    <w:p w14:paraId="5EB36C25" w14:textId="163162AB" w:rsidR="0046391B" w:rsidRDefault="00BC4162" w:rsidP="00516994">
      <w:pPr>
        <w:pStyle w:val="ListParagraph"/>
        <w:numPr>
          <w:ilvl w:val="1"/>
          <w:numId w:val="49"/>
        </w:numPr>
        <w:rPr>
          <w:sz w:val="28"/>
        </w:rPr>
      </w:pPr>
      <w:r w:rsidRPr="0046391B">
        <w:rPr>
          <w:sz w:val="28"/>
        </w:rPr>
        <w:t>B</w:t>
      </w:r>
      <w:r w:rsidR="006672EB" w:rsidRPr="0046391B">
        <w:rPr>
          <w:sz w:val="28"/>
        </w:rPr>
        <w:t>urn</w:t>
      </w:r>
      <w:r w:rsidR="00E320C7" w:rsidRPr="0046391B">
        <w:rPr>
          <w:sz w:val="28"/>
        </w:rPr>
        <w:t xml:space="preserve">ing ditch banks is </w:t>
      </w:r>
      <w:r w:rsidR="006672EB" w:rsidRPr="0046391B">
        <w:rPr>
          <w:sz w:val="28"/>
        </w:rPr>
        <w:t>descri</w:t>
      </w:r>
      <w:r w:rsidR="00010743" w:rsidRPr="0046391B">
        <w:rPr>
          <w:sz w:val="28"/>
        </w:rPr>
        <w:t>be</w:t>
      </w:r>
      <w:r w:rsidR="00E320C7" w:rsidRPr="0046391B">
        <w:rPr>
          <w:sz w:val="28"/>
        </w:rPr>
        <w:t>d</w:t>
      </w:r>
      <w:r w:rsidR="00010743" w:rsidRPr="0046391B">
        <w:rPr>
          <w:sz w:val="28"/>
        </w:rPr>
        <w:t xml:space="preserve"> </w:t>
      </w:r>
      <w:r w:rsidR="00E320C7" w:rsidRPr="0046391B">
        <w:rPr>
          <w:sz w:val="28"/>
        </w:rPr>
        <w:t>by regional canal companies</w:t>
      </w:r>
      <w:r w:rsidR="006672EB" w:rsidRPr="0046391B">
        <w:rPr>
          <w:sz w:val="28"/>
        </w:rPr>
        <w:t xml:space="preserve"> as a routine </w:t>
      </w:r>
      <w:r w:rsidR="00E320C7" w:rsidRPr="0046391B">
        <w:rPr>
          <w:sz w:val="28"/>
        </w:rPr>
        <w:t xml:space="preserve">and standard </w:t>
      </w:r>
      <w:r w:rsidR="0046391B">
        <w:rPr>
          <w:sz w:val="28"/>
        </w:rPr>
        <w:t>practice.</w:t>
      </w:r>
    </w:p>
    <w:p w14:paraId="0EF238DD" w14:textId="77777777" w:rsidR="0046391B" w:rsidRPr="0046391B" w:rsidRDefault="00F42B70" w:rsidP="00516994">
      <w:pPr>
        <w:pStyle w:val="ListParagraph"/>
        <w:numPr>
          <w:ilvl w:val="1"/>
          <w:numId w:val="49"/>
        </w:numPr>
        <w:rPr>
          <w:sz w:val="28"/>
        </w:rPr>
      </w:pPr>
      <w:r w:rsidRPr="0046391B">
        <w:rPr>
          <w:sz w:val="28"/>
          <w:szCs w:val="24"/>
        </w:rPr>
        <w:t xml:space="preserve">Check local regulations as well and cite those. </w:t>
      </w:r>
    </w:p>
    <w:p w14:paraId="51188F07" w14:textId="77777777" w:rsidR="00E41CF8" w:rsidRPr="00E41CF8" w:rsidRDefault="0046391B" w:rsidP="00516994">
      <w:pPr>
        <w:pStyle w:val="ListParagraph"/>
        <w:numPr>
          <w:ilvl w:val="2"/>
          <w:numId w:val="49"/>
        </w:numPr>
        <w:spacing w:after="0" w:line="240" w:lineRule="auto"/>
        <w:rPr>
          <w:sz w:val="28"/>
        </w:rPr>
      </w:pPr>
      <w:r>
        <w:rPr>
          <w:sz w:val="28"/>
          <w:szCs w:val="24"/>
        </w:rPr>
        <w:t xml:space="preserve">  </w:t>
      </w:r>
      <w:r w:rsidR="00F42B70" w:rsidRPr="0046391B">
        <w:rPr>
          <w:sz w:val="28"/>
          <w:szCs w:val="24"/>
        </w:rPr>
        <w:t>Washington Department of Ecolog</w:t>
      </w:r>
      <w:r w:rsidR="00FB31DB" w:rsidRPr="0046391B">
        <w:rPr>
          <w:sz w:val="28"/>
          <w:szCs w:val="24"/>
        </w:rPr>
        <w:t xml:space="preserve">y Outdoor Agricultural Burning </w:t>
      </w:r>
    </w:p>
    <w:p w14:paraId="01AB2C6A" w14:textId="1604CC26" w:rsidR="0046391B" w:rsidRPr="00E41CF8" w:rsidRDefault="009D743A" w:rsidP="00F50C41">
      <w:pPr>
        <w:spacing w:after="0" w:line="240" w:lineRule="auto"/>
        <w:ind w:left="1980" w:firstLine="180"/>
        <w:rPr>
          <w:sz w:val="28"/>
        </w:rPr>
      </w:pPr>
      <w:hyperlink r:id="rId105" w:history="1">
        <w:r w:rsidR="00E41CF8" w:rsidRPr="00E41CF8">
          <w:rPr>
            <w:rStyle w:val="Hyperlink"/>
            <w:sz w:val="28"/>
          </w:rPr>
          <w:t>https://ecology.wa.gov/Air-Climate/Air-quality/Smoke-fire/Agricultural-burning</w:t>
        </w:r>
      </w:hyperlink>
    </w:p>
    <w:p w14:paraId="7B1068F6" w14:textId="46C969AF" w:rsidR="00FB31DB" w:rsidRPr="0046391B" w:rsidRDefault="0046391B" w:rsidP="00516994">
      <w:pPr>
        <w:pStyle w:val="ListParagraph"/>
        <w:numPr>
          <w:ilvl w:val="2"/>
          <w:numId w:val="49"/>
        </w:numPr>
        <w:spacing w:after="0" w:line="240" w:lineRule="auto"/>
        <w:rPr>
          <w:sz w:val="28"/>
        </w:rPr>
      </w:pPr>
      <w:r>
        <w:rPr>
          <w:sz w:val="28"/>
        </w:rPr>
        <w:t xml:space="preserve">  </w:t>
      </w:r>
      <w:r w:rsidR="00FB31DB" w:rsidRPr="0046391B">
        <w:rPr>
          <w:sz w:val="28"/>
        </w:rPr>
        <w:t>Idaho Department of Environmental Quality</w:t>
      </w:r>
    </w:p>
    <w:p w14:paraId="731E52B1" w14:textId="77777777" w:rsidR="0046391B" w:rsidRDefault="009D743A" w:rsidP="00F50C41">
      <w:pPr>
        <w:pStyle w:val="ListParagraph"/>
        <w:spacing w:after="0" w:line="240" w:lineRule="auto"/>
        <w:ind w:left="2160"/>
        <w:rPr>
          <w:rStyle w:val="Hyperlink"/>
          <w:sz w:val="28"/>
        </w:rPr>
      </w:pPr>
      <w:hyperlink r:id="rId106" w:history="1">
        <w:r w:rsidR="00E320C7" w:rsidRPr="00D044AB">
          <w:rPr>
            <w:rStyle w:val="Hyperlink"/>
            <w:sz w:val="28"/>
          </w:rPr>
          <w:t>http://www.deq.idaho.gov/air-quality/burning/crop-residue-burning/</w:t>
        </w:r>
      </w:hyperlink>
    </w:p>
    <w:p w14:paraId="7AD82D29" w14:textId="0A41CB18" w:rsidR="00060FF6" w:rsidRPr="009D743A" w:rsidRDefault="0046391B" w:rsidP="00060FF6">
      <w:pPr>
        <w:pStyle w:val="ListParagraph"/>
        <w:numPr>
          <w:ilvl w:val="2"/>
          <w:numId w:val="49"/>
        </w:numPr>
        <w:spacing w:after="0" w:line="240" w:lineRule="auto"/>
        <w:rPr>
          <w:sz w:val="28"/>
        </w:rPr>
      </w:pPr>
      <w:r>
        <w:rPr>
          <w:sz w:val="28"/>
          <w:szCs w:val="28"/>
        </w:rPr>
        <w:t xml:space="preserve">  </w:t>
      </w:r>
      <w:r w:rsidR="00E320C7" w:rsidRPr="0046391B">
        <w:rPr>
          <w:sz w:val="28"/>
          <w:szCs w:val="28"/>
        </w:rPr>
        <w:t xml:space="preserve">Oregon Department of Agriculture Burning </w:t>
      </w:r>
      <w:hyperlink r:id="rId107" w:history="1">
        <w:r w:rsidR="00E320C7" w:rsidRPr="0046391B">
          <w:rPr>
            <w:color w:val="0563C1" w:themeColor="hyperlink"/>
            <w:sz w:val="28"/>
            <w:szCs w:val="28"/>
            <w:u w:val="single"/>
          </w:rPr>
          <w:t>http://www.oregon.gov/oda/programs/NaturalResources/Pages/Burning.aspx</w:t>
        </w:r>
      </w:hyperlink>
    </w:p>
    <w:p w14:paraId="19190ABF" w14:textId="77777777" w:rsidR="009D743A" w:rsidRPr="008A786D" w:rsidRDefault="009D743A" w:rsidP="009D743A">
      <w:pPr>
        <w:pStyle w:val="ListParagraph"/>
        <w:spacing w:after="0" w:line="240" w:lineRule="auto"/>
        <w:ind w:left="2160"/>
        <w:rPr>
          <w:sz w:val="28"/>
        </w:rPr>
      </w:pPr>
    </w:p>
    <w:tbl>
      <w:tblPr>
        <w:tblStyle w:val="TableGrid"/>
        <w:tblpPr w:leftFromText="180" w:rightFromText="180" w:vertAnchor="text" w:horzAnchor="margin" w:tblpY="91"/>
        <w:tblW w:w="12554" w:type="dxa"/>
        <w:tblLayout w:type="fixed"/>
        <w:tblLook w:val="04A0" w:firstRow="1" w:lastRow="0" w:firstColumn="1" w:lastColumn="0" w:noHBand="0" w:noVBand="1"/>
      </w:tblPr>
      <w:tblGrid>
        <w:gridCol w:w="674"/>
        <w:gridCol w:w="11880"/>
      </w:tblGrid>
      <w:tr w:rsidR="00C949DD" w:rsidRPr="00157EDD" w14:paraId="2B1CD41E" w14:textId="77777777" w:rsidTr="00743C16">
        <w:trPr>
          <w:trHeight w:val="620"/>
        </w:trPr>
        <w:tc>
          <w:tcPr>
            <w:tcW w:w="674" w:type="dxa"/>
            <w:shd w:val="clear" w:color="auto" w:fill="F7CAAC" w:themeFill="accent2" w:themeFillTint="66"/>
            <w:noWrap/>
          </w:tcPr>
          <w:p w14:paraId="18B21534" w14:textId="77777777" w:rsidR="00C949DD" w:rsidRDefault="00C949DD" w:rsidP="00C30233">
            <w:pPr>
              <w:rPr>
                <w:rFonts w:ascii="Calibri" w:hAnsi="Calibri"/>
                <w:b/>
                <w:bCs/>
                <w:sz w:val="20"/>
                <w:szCs w:val="20"/>
              </w:rPr>
            </w:pPr>
            <w:r w:rsidRPr="00A2231C">
              <w:rPr>
                <w:rFonts w:ascii="Calibri" w:hAnsi="Calibri"/>
                <w:b/>
                <w:bCs/>
                <w:sz w:val="20"/>
                <w:szCs w:val="20"/>
              </w:rPr>
              <w:t>No.</w:t>
            </w:r>
          </w:p>
          <w:p w14:paraId="04C24E92" w14:textId="77777777" w:rsidR="00C949DD" w:rsidRDefault="00C949DD" w:rsidP="007A4F9D">
            <w:pPr>
              <w:rPr>
                <w:rFonts w:ascii="Calibri" w:hAnsi="Calibri"/>
                <w:b/>
                <w:bCs/>
                <w:sz w:val="20"/>
                <w:szCs w:val="20"/>
              </w:rPr>
            </w:pPr>
            <w:r>
              <w:rPr>
                <w:rFonts w:ascii="Calibri" w:hAnsi="Calibri"/>
                <w:b/>
                <w:bCs/>
                <w:sz w:val="20"/>
                <w:szCs w:val="20"/>
              </w:rPr>
              <w:t>17.</w:t>
            </w:r>
            <w:r w:rsidR="00F33961">
              <w:rPr>
                <w:rFonts w:ascii="Calibri" w:hAnsi="Calibri"/>
                <w:b/>
                <w:bCs/>
                <w:sz w:val="20"/>
                <w:szCs w:val="20"/>
              </w:rPr>
              <w:t>4</w:t>
            </w:r>
          </w:p>
          <w:p w14:paraId="4B4A7596" w14:textId="27706A58" w:rsidR="00484A77" w:rsidRPr="00A96F1E" w:rsidRDefault="00484A77" w:rsidP="007A4F9D">
            <w:pPr>
              <w:rPr>
                <w:b/>
                <w:bCs/>
                <w:sz w:val="20"/>
                <w:szCs w:val="20"/>
              </w:rPr>
            </w:pPr>
            <w:r>
              <w:rPr>
                <w:rFonts w:ascii="Calibri" w:hAnsi="Calibri"/>
                <w:b/>
                <w:bCs/>
                <w:sz w:val="20"/>
                <w:szCs w:val="20"/>
              </w:rPr>
              <w:t>(120)</w:t>
            </w:r>
          </w:p>
        </w:tc>
        <w:tc>
          <w:tcPr>
            <w:tcW w:w="11880" w:type="dxa"/>
            <w:shd w:val="clear" w:color="auto" w:fill="F7CAAC" w:themeFill="accent2" w:themeFillTint="66"/>
          </w:tcPr>
          <w:p w14:paraId="66D76990" w14:textId="606E8092" w:rsidR="00C949DD" w:rsidRDefault="00C949DD" w:rsidP="00C30233">
            <w:pPr>
              <w:rPr>
                <w:rFonts w:ascii="Calibri" w:hAnsi="Calibri" w:cs="Calibri"/>
                <w:b/>
                <w:bCs/>
                <w:color w:val="000000"/>
              </w:rPr>
            </w:pPr>
            <w:r>
              <w:rPr>
                <w:rFonts w:ascii="Calibri" w:hAnsi="Calibri" w:cs="Calibri"/>
                <w:b/>
                <w:bCs/>
                <w:color w:val="000000"/>
              </w:rPr>
              <w:t>Waste</w:t>
            </w:r>
            <w:r w:rsidR="00634387">
              <w:rPr>
                <w:rFonts w:ascii="Calibri" w:hAnsi="Calibri" w:cs="Calibri"/>
                <w:b/>
                <w:bCs/>
                <w:color w:val="000000"/>
              </w:rPr>
              <w:t xml:space="preserve"> </w:t>
            </w:r>
          </w:p>
          <w:p w14:paraId="496BEECD" w14:textId="10E7F5ED" w:rsidR="008E3400" w:rsidRPr="00275AD8" w:rsidRDefault="008E3400" w:rsidP="008E3400">
            <w:pPr>
              <w:rPr>
                <w:rFonts w:ascii="Calibri" w:hAnsi="Calibri" w:cs="Calibri"/>
              </w:rPr>
            </w:pPr>
            <w:r w:rsidRPr="00275AD8">
              <w:rPr>
                <w:rFonts w:ascii="Calibri" w:hAnsi="Calibri" w:cs="Calibri"/>
              </w:rPr>
              <w:t xml:space="preserve">To protect surface and groundwater from direct and indirect pollution, farm manages </w:t>
            </w:r>
            <w:proofErr w:type="gramStart"/>
            <w:r w:rsidRPr="00275AD8">
              <w:rPr>
                <w:rFonts w:ascii="Calibri" w:hAnsi="Calibri" w:cs="Calibri"/>
              </w:rPr>
              <w:t>waste water</w:t>
            </w:r>
            <w:proofErr w:type="gramEnd"/>
            <w:r w:rsidRPr="00275AD8">
              <w:rPr>
                <w:rFonts w:ascii="Calibri" w:hAnsi="Calibri" w:cs="Calibri"/>
              </w:rPr>
              <w:t xml:space="preserve"> (e.g., tail-water, potato wash water) according to all applicable federal, state/provincial and local regulations and requirements. </w:t>
            </w:r>
          </w:p>
          <w:p w14:paraId="486378C4" w14:textId="19DA4D62" w:rsidR="008E3400" w:rsidRPr="00A96F1E" w:rsidRDefault="008E3400" w:rsidP="00C30233">
            <w:pPr>
              <w:rPr>
                <w:b/>
                <w:bCs/>
                <w:sz w:val="20"/>
                <w:szCs w:val="20"/>
              </w:rPr>
            </w:pPr>
          </w:p>
        </w:tc>
      </w:tr>
    </w:tbl>
    <w:p w14:paraId="35DA6793" w14:textId="7FE445C1" w:rsidR="00EC37CB" w:rsidRPr="00921F34" w:rsidRDefault="00B4088C" w:rsidP="008A786D">
      <w:pPr>
        <w:rPr>
          <w:sz w:val="32"/>
        </w:rPr>
      </w:pPr>
      <w:r w:rsidRPr="00C25743">
        <w:rPr>
          <w:sz w:val="28"/>
        </w:rPr>
        <w:t xml:space="preserve"> </w:t>
      </w:r>
      <w:r w:rsidR="00EC37CB" w:rsidRPr="00921F34">
        <w:rPr>
          <w:sz w:val="28"/>
          <w:szCs w:val="24"/>
        </w:rPr>
        <w:t>Compliance with local canal company or irrigation district recommendations for surface runoff</w:t>
      </w:r>
      <w:r w:rsidR="002E7C97">
        <w:rPr>
          <w:sz w:val="28"/>
          <w:szCs w:val="24"/>
        </w:rPr>
        <w:t>.</w:t>
      </w:r>
    </w:p>
    <w:p w14:paraId="0EE630A4" w14:textId="0FC4F0AF" w:rsidR="00EC37CB" w:rsidRPr="00921F34" w:rsidRDefault="00921F34" w:rsidP="009D743A">
      <w:pPr>
        <w:pStyle w:val="ListParagraph"/>
        <w:numPr>
          <w:ilvl w:val="0"/>
          <w:numId w:val="45"/>
        </w:numPr>
        <w:rPr>
          <w:sz w:val="32"/>
        </w:rPr>
      </w:pPr>
      <w:r w:rsidRPr="00921F34">
        <w:rPr>
          <w:sz w:val="28"/>
          <w:szCs w:val="24"/>
        </w:rPr>
        <w:t xml:space="preserve">If you are </w:t>
      </w:r>
      <w:proofErr w:type="spellStart"/>
      <w:r w:rsidRPr="00921F34">
        <w:rPr>
          <w:sz w:val="28"/>
          <w:szCs w:val="24"/>
        </w:rPr>
        <w:t>chemigating</w:t>
      </w:r>
      <w:proofErr w:type="spellEnd"/>
      <w:r w:rsidRPr="00921F34">
        <w:rPr>
          <w:sz w:val="28"/>
          <w:szCs w:val="24"/>
        </w:rPr>
        <w:t xml:space="preserve">/fertigating, describe how </w:t>
      </w:r>
      <w:r w:rsidR="00400515">
        <w:rPr>
          <w:sz w:val="28"/>
          <w:szCs w:val="24"/>
        </w:rPr>
        <w:t xml:space="preserve">the farm </w:t>
      </w:r>
      <w:r w:rsidR="00400515" w:rsidRPr="00921F34">
        <w:rPr>
          <w:sz w:val="28"/>
          <w:szCs w:val="24"/>
        </w:rPr>
        <w:t>follow</w:t>
      </w:r>
      <w:r w:rsidR="00400515">
        <w:rPr>
          <w:sz w:val="28"/>
          <w:szCs w:val="24"/>
        </w:rPr>
        <w:t>s</w:t>
      </w:r>
      <w:r w:rsidR="00400515" w:rsidRPr="00921F34">
        <w:rPr>
          <w:sz w:val="28"/>
          <w:szCs w:val="24"/>
        </w:rPr>
        <w:t xml:space="preserve"> </w:t>
      </w:r>
      <w:r w:rsidRPr="00921F34">
        <w:rPr>
          <w:sz w:val="28"/>
          <w:szCs w:val="24"/>
        </w:rPr>
        <w:t xml:space="preserve">regulations related to use of backflow prevention assemblies to prevent contamination. </w:t>
      </w:r>
    </w:p>
    <w:p w14:paraId="4423F568" w14:textId="410B06B7" w:rsidR="00EC37CB" w:rsidRPr="00921F34" w:rsidRDefault="00921F34" w:rsidP="009D743A">
      <w:pPr>
        <w:pStyle w:val="ListParagraph"/>
        <w:numPr>
          <w:ilvl w:val="0"/>
          <w:numId w:val="45"/>
        </w:numPr>
        <w:rPr>
          <w:sz w:val="32"/>
        </w:rPr>
      </w:pPr>
      <w:r w:rsidRPr="00921F34">
        <w:rPr>
          <w:sz w:val="28"/>
          <w:szCs w:val="24"/>
        </w:rPr>
        <w:t>If you wash p</w:t>
      </w:r>
      <w:r w:rsidR="009327F7" w:rsidRPr="00921F34">
        <w:rPr>
          <w:sz w:val="28"/>
          <w:szCs w:val="24"/>
        </w:rPr>
        <w:t>otato</w:t>
      </w:r>
      <w:r w:rsidRPr="00921F34">
        <w:rPr>
          <w:sz w:val="28"/>
          <w:szCs w:val="24"/>
        </w:rPr>
        <w:t xml:space="preserve">es prior to hauling, </w:t>
      </w:r>
      <w:r>
        <w:rPr>
          <w:sz w:val="28"/>
          <w:szCs w:val="24"/>
        </w:rPr>
        <w:t>common practice</w:t>
      </w:r>
      <w:r w:rsidRPr="00921F34">
        <w:rPr>
          <w:sz w:val="28"/>
          <w:szCs w:val="24"/>
        </w:rPr>
        <w:t xml:space="preserve"> would include </w:t>
      </w:r>
      <w:r w:rsidR="009327F7" w:rsidRPr="00921F34">
        <w:rPr>
          <w:sz w:val="28"/>
          <w:szCs w:val="24"/>
        </w:rPr>
        <w:t>no</w:t>
      </w:r>
      <w:r w:rsidR="00400515">
        <w:rPr>
          <w:sz w:val="28"/>
          <w:szCs w:val="24"/>
        </w:rPr>
        <w:t>t</w:t>
      </w:r>
      <w:r w:rsidR="009327F7" w:rsidRPr="00921F34">
        <w:rPr>
          <w:sz w:val="28"/>
          <w:szCs w:val="24"/>
        </w:rPr>
        <w:t xml:space="preserve"> </w:t>
      </w:r>
      <w:r w:rsidR="00400515" w:rsidRPr="00921F34">
        <w:rPr>
          <w:sz w:val="28"/>
          <w:szCs w:val="24"/>
        </w:rPr>
        <w:t>discharg</w:t>
      </w:r>
      <w:r w:rsidR="00400515">
        <w:rPr>
          <w:sz w:val="28"/>
          <w:szCs w:val="24"/>
        </w:rPr>
        <w:t>ing the water</w:t>
      </w:r>
      <w:r w:rsidRPr="00921F34">
        <w:rPr>
          <w:sz w:val="28"/>
          <w:szCs w:val="24"/>
        </w:rPr>
        <w:t xml:space="preserve">, but rather </w:t>
      </w:r>
      <w:r w:rsidR="00400515">
        <w:rPr>
          <w:sz w:val="28"/>
          <w:szCs w:val="24"/>
        </w:rPr>
        <w:t xml:space="preserve">pumping it </w:t>
      </w:r>
      <w:r w:rsidRPr="00921F34">
        <w:rPr>
          <w:sz w:val="28"/>
          <w:szCs w:val="24"/>
        </w:rPr>
        <w:t>back into a retaining</w:t>
      </w:r>
      <w:r w:rsidR="009327F7" w:rsidRPr="00921F34">
        <w:rPr>
          <w:sz w:val="28"/>
          <w:szCs w:val="24"/>
        </w:rPr>
        <w:t xml:space="preserve"> pond</w:t>
      </w:r>
      <w:r w:rsidRPr="00921F34">
        <w:rPr>
          <w:sz w:val="28"/>
          <w:szCs w:val="24"/>
        </w:rPr>
        <w:t xml:space="preserve">. </w:t>
      </w:r>
    </w:p>
    <w:p w14:paraId="011DCD0B" w14:textId="53473148" w:rsidR="00B4088C" w:rsidRPr="00326566" w:rsidRDefault="00B4088C" w:rsidP="00516994">
      <w:pPr>
        <w:pStyle w:val="ListParagraph"/>
        <w:numPr>
          <w:ilvl w:val="0"/>
          <w:numId w:val="45"/>
        </w:numPr>
        <w:ind w:left="360" w:firstLine="0"/>
        <w:rPr>
          <w:sz w:val="28"/>
          <w:szCs w:val="28"/>
        </w:rPr>
      </w:pPr>
      <w:r w:rsidRPr="00326566">
        <w:rPr>
          <w:sz w:val="28"/>
          <w:szCs w:val="28"/>
        </w:rPr>
        <w:t>Additional resources:</w:t>
      </w:r>
    </w:p>
    <w:p w14:paraId="66541708" w14:textId="6E90DF60" w:rsidR="00060FF6" w:rsidRPr="00C019BA" w:rsidRDefault="00060FF6" w:rsidP="009D743A">
      <w:pPr>
        <w:pStyle w:val="ListParagraph"/>
        <w:numPr>
          <w:ilvl w:val="1"/>
          <w:numId w:val="45"/>
        </w:numPr>
        <w:spacing w:after="0"/>
        <w:ind w:left="1800"/>
        <w:rPr>
          <w:sz w:val="28"/>
          <w:szCs w:val="28"/>
        </w:rPr>
      </w:pPr>
      <w:r w:rsidRPr="009F6E2B">
        <w:rPr>
          <w:sz w:val="28"/>
          <w:szCs w:val="28"/>
        </w:rPr>
        <w:t xml:space="preserve">Washington State Department of Ecology: </w:t>
      </w:r>
      <w:r w:rsidR="005F62A7">
        <w:rPr>
          <w:sz w:val="28"/>
          <w:szCs w:val="28"/>
        </w:rPr>
        <w:t xml:space="preserve">    </w:t>
      </w:r>
      <w:hyperlink r:id="rId108" w:history="1">
        <w:r w:rsidR="005F62A7" w:rsidRPr="00594AE4">
          <w:rPr>
            <w:rStyle w:val="Hyperlink"/>
            <w:sz w:val="28"/>
          </w:rPr>
          <w:t>https://ecology.wa.gov/</w:t>
        </w:r>
      </w:hyperlink>
    </w:p>
    <w:p w14:paraId="1C2AD99A" w14:textId="3A1E47A7" w:rsidR="00010743" w:rsidRDefault="00010743" w:rsidP="009D743A">
      <w:pPr>
        <w:pStyle w:val="ListParagraph"/>
        <w:numPr>
          <w:ilvl w:val="1"/>
          <w:numId w:val="45"/>
        </w:numPr>
        <w:spacing w:after="0"/>
        <w:ind w:left="1800"/>
        <w:rPr>
          <w:sz w:val="28"/>
          <w:szCs w:val="28"/>
        </w:rPr>
      </w:pPr>
      <w:r>
        <w:rPr>
          <w:sz w:val="28"/>
          <w:szCs w:val="28"/>
        </w:rPr>
        <w:t>Idaho Department of Environmental Quality</w:t>
      </w:r>
    </w:p>
    <w:p w14:paraId="2C78A02F" w14:textId="782E1D66" w:rsidR="00010743" w:rsidRDefault="009D743A" w:rsidP="009D743A">
      <w:pPr>
        <w:pStyle w:val="ListParagraph"/>
        <w:spacing w:after="0"/>
        <w:ind w:left="1800"/>
        <w:rPr>
          <w:sz w:val="28"/>
          <w:szCs w:val="28"/>
        </w:rPr>
      </w:pPr>
      <w:hyperlink r:id="rId109" w:history="1">
        <w:r w:rsidR="00010743" w:rsidRPr="007F6632">
          <w:rPr>
            <w:rStyle w:val="Hyperlink"/>
            <w:sz w:val="28"/>
            <w:szCs w:val="28"/>
          </w:rPr>
          <w:t>http://www.deq.idaho.gov/laws-rules-etc/deq-guidance/</w:t>
        </w:r>
      </w:hyperlink>
    </w:p>
    <w:p w14:paraId="71CFBCAB" w14:textId="04746970" w:rsidR="00C30233" w:rsidRPr="00C30233" w:rsidRDefault="00010743" w:rsidP="009D743A">
      <w:pPr>
        <w:pStyle w:val="ListParagraph"/>
        <w:numPr>
          <w:ilvl w:val="1"/>
          <w:numId w:val="45"/>
        </w:numPr>
        <w:spacing w:after="0"/>
        <w:ind w:left="1800"/>
        <w:rPr>
          <w:sz w:val="28"/>
          <w:szCs w:val="28"/>
        </w:rPr>
      </w:pPr>
      <w:r>
        <w:rPr>
          <w:sz w:val="28"/>
          <w:szCs w:val="28"/>
        </w:rPr>
        <w:t>Idaho State Department of Agriculture</w:t>
      </w:r>
      <w:r w:rsidR="005F62A7">
        <w:rPr>
          <w:sz w:val="28"/>
          <w:szCs w:val="28"/>
        </w:rPr>
        <w:t xml:space="preserve">:     </w:t>
      </w:r>
      <w:r w:rsidR="00C86B40">
        <w:rPr>
          <w:sz w:val="28"/>
          <w:szCs w:val="28"/>
        </w:rPr>
        <w:t xml:space="preserve"> http://</w:t>
      </w:r>
      <w:r w:rsidR="00C86B40" w:rsidRPr="00C86B40">
        <w:rPr>
          <w:sz w:val="28"/>
          <w:szCs w:val="28"/>
        </w:rPr>
        <w:t xml:space="preserve"> </w:t>
      </w:r>
      <w:hyperlink r:id="rId110" w:history="1">
        <w:r w:rsidR="00191A7D" w:rsidRPr="00594AE4">
          <w:rPr>
            <w:rStyle w:val="Hyperlink"/>
            <w:sz w:val="28"/>
            <w:szCs w:val="28"/>
          </w:rPr>
          <w:t>www.agri.idaho.gov/</w:t>
        </w:r>
      </w:hyperlink>
    </w:p>
    <w:sectPr w:rsidR="00C30233" w:rsidRPr="00C30233" w:rsidSect="00D623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919F" w14:textId="77777777" w:rsidR="00514F34" w:rsidRDefault="00514F34">
      <w:pPr>
        <w:spacing w:after="0" w:line="240" w:lineRule="auto"/>
      </w:pPr>
      <w:r>
        <w:separator/>
      </w:r>
    </w:p>
  </w:endnote>
  <w:endnote w:type="continuationSeparator" w:id="0">
    <w:p w14:paraId="0348EDCB" w14:textId="77777777" w:rsidR="00514F34" w:rsidRDefault="00514F34">
      <w:pPr>
        <w:spacing w:after="0" w:line="240" w:lineRule="auto"/>
      </w:pPr>
      <w:r>
        <w:continuationSeparator/>
      </w:r>
    </w:p>
  </w:endnote>
  <w:endnote w:type="continuationNotice" w:id="1">
    <w:p w14:paraId="20AE3C33" w14:textId="77777777" w:rsidR="00514F34" w:rsidRDefault="00514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2DF5" w14:textId="77777777" w:rsidR="00514F34" w:rsidRDefault="00514F34">
      <w:pPr>
        <w:spacing w:after="0" w:line="240" w:lineRule="auto"/>
      </w:pPr>
      <w:r>
        <w:separator/>
      </w:r>
    </w:p>
  </w:footnote>
  <w:footnote w:type="continuationSeparator" w:id="0">
    <w:p w14:paraId="5CBC4411" w14:textId="77777777" w:rsidR="00514F34" w:rsidRDefault="00514F34">
      <w:pPr>
        <w:spacing w:after="0" w:line="240" w:lineRule="auto"/>
      </w:pPr>
      <w:r>
        <w:continuationSeparator/>
      </w:r>
    </w:p>
  </w:footnote>
  <w:footnote w:type="continuationNotice" w:id="1">
    <w:p w14:paraId="4774E795" w14:textId="77777777" w:rsidR="00514F34" w:rsidRDefault="00514F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0DA"/>
    <w:multiLevelType w:val="hybridMultilevel"/>
    <w:tmpl w:val="58CC000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037A0FF2"/>
    <w:multiLevelType w:val="hybridMultilevel"/>
    <w:tmpl w:val="DBD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1096C"/>
    <w:multiLevelType w:val="hybridMultilevel"/>
    <w:tmpl w:val="20604B28"/>
    <w:lvl w:ilvl="0" w:tplc="04090001">
      <w:start w:val="1"/>
      <w:numFmt w:val="bullet"/>
      <w:lvlText w:val=""/>
      <w:lvlJc w:val="left"/>
      <w:pPr>
        <w:ind w:left="720" w:hanging="360"/>
      </w:pPr>
      <w:rPr>
        <w:rFonts w:ascii="Symbol" w:hAnsi="Symbol" w:hint="default"/>
      </w:rPr>
    </w:lvl>
    <w:lvl w:ilvl="1" w:tplc="96945996">
      <w:numFmt w:val="bullet"/>
      <w:lvlText w:val="-"/>
      <w:lvlJc w:val="left"/>
      <w:pPr>
        <w:ind w:left="1440" w:hanging="360"/>
      </w:pPr>
      <w:rPr>
        <w:rFonts w:ascii="Calibri" w:eastAsiaTheme="minorHAnsi"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33186"/>
    <w:multiLevelType w:val="hybridMultilevel"/>
    <w:tmpl w:val="E96C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93E94"/>
    <w:multiLevelType w:val="hybridMultilevel"/>
    <w:tmpl w:val="B686C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D5CD2"/>
    <w:multiLevelType w:val="hybridMultilevel"/>
    <w:tmpl w:val="3CEA6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916ED2"/>
    <w:multiLevelType w:val="hybridMultilevel"/>
    <w:tmpl w:val="6D84BAA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Wingdings" w:hAnsi="Wingdings" w:hint="default"/>
      </w:rPr>
    </w:lvl>
    <w:lvl w:ilvl="3" w:tplc="79842D9A">
      <w:start w:val="1"/>
      <w:numFmt w:val="lowerLetter"/>
      <w:lvlText w:val="%4)"/>
      <w:lvlJc w:val="left"/>
      <w:pPr>
        <w:ind w:left="2880" w:hanging="360"/>
      </w:pPr>
      <w:rPr>
        <w:rFonts w:hint="default"/>
      </w:rPr>
    </w:lvl>
    <w:lvl w:ilvl="4" w:tplc="A6AA67FE">
      <w:start w:val="1"/>
      <w:numFmt w:val="upperLetter"/>
      <w:lvlText w:val="%5)"/>
      <w:lvlJc w:val="left"/>
      <w:pPr>
        <w:ind w:left="72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F15562"/>
    <w:multiLevelType w:val="hybridMultilevel"/>
    <w:tmpl w:val="01B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6364E"/>
    <w:multiLevelType w:val="hybridMultilevel"/>
    <w:tmpl w:val="332EB1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401BC"/>
    <w:multiLevelType w:val="hybridMultilevel"/>
    <w:tmpl w:val="89F86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5740DD"/>
    <w:multiLevelType w:val="hybridMultilevel"/>
    <w:tmpl w:val="7310A78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6A58AE"/>
    <w:multiLevelType w:val="hybridMultilevel"/>
    <w:tmpl w:val="BEE0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E6240"/>
    <w:multiLevelType w:val="hybridMultilevel"/>
    <w:tmpl w:val="DE6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F4A48"/>
    <w:multiLevelType w:val="hybridMultilevel"/>
    <w:tmpl w:val="B2121064"/>
    <w:lvl w:ilvl="0" w:tplc="757EE372">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F43765"/>
    <w:multiLevelType w:val="hybridMultilevel"/>
    <w:tmpl w:val="61B84D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485FED"/>
    <w:multiLevelType w:val="hybridMultilevel"/>
    <w:tmpl w:val="2F460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E43538"/>
    <w:multiLevelType w:val="hybridMultilevel"/>
    <w:tmpl w:val="FDB6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82A2A"/>
    <w:multiLevelType w:val="hybridMultilevel"/>
    <w:tmpl w:val="8390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66099B"/>
    <w:multiLevelType w:val="hybridMultilevel"/>
    <w:tmpl w:val="FD1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E12DA"/>
    <w:multiLevelType w:val="hybridMultilevel"/>
    <w:tmpl w:val="E6F27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622E16"/>
    <w:multiLevelType w:val="hybridMultilevel"/>
    <w:tmpl w:val="79F6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73250C"/>
    <w:multiLevelType w:val="hybridMultilevel"/>
    <w:tmpl w:val="04F2027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58A7F78"/>
    <w:multiLevelType w:val="hybridMultilevel"/>
    <w:tmpl w:val="E11A3D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9C1837"/>
    <w:multiLevelType w:val="hybridMultilevel"/>
    <w:tmpl w:val="6FCAF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6DB0FE9"/>
    <w:multiLevelType w:val="hybridMultilevel"/>
    <w:tmpl w:val="2612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439CA"/>
    <w:multiLevelType w:val="hybridMultilevel"/>
    <w:tmpl w:val="51EC22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D2D7587"/>
    <w:multiLevelType w:val="hybridMultilevel"/>
    <w:tmpl w:val="205E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605CCC"/>
    <w:multiLevelType w:val="hybridMultilevel"/>
    <w:tmpl w:val="7BE807D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1343A5"/>
    <w:multiLevelType w:val="hybridMultilevel"/>
    <w:tmpl w:val="915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054B11"/>
    <w:multiLevelType w:val="hybridMultilevel"/>
    <w:tmpl w:val="025E1E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C637FA"/>
    <w:multiLevelType w:val="hybridMultilevel"/>
    <w:tmpl w:val="5E042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2E02537"/>
    <w:multiLevelType w:val="hybridMultilevel"/>
    <w:tmpl w:val="BB44CF6A"/>
    <w:lvl w:ilvl="0" w:tplc="04090001">
      <w:start w:val="1"/>
      <w:numFmt w:val="bullet"/>
      <w:lvlText w:val=""/>
      <w:lvlJc w:val="left"/>
      <w:pPr>
        <w:ind w:left="720" w:hanging="360"/>
      </w:pPr>
      <w:rPr>
        <w:rFonts w:ascii="Symbol" w:hAnsi="Symbol" w:hint="default"/>
      </w:rPr>
    </w:lvl>
    <w:lvl w:ilvl="1" w:tplc="A2D68FB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3A1E03"/>
    <w:multiLevelType w:val="hybridMultilevel"/>
    <w:tmpl w:val="6EFC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510096"/>
    <w:multiLevelType w:val="hybridMultilevel"/>
    <w:tmpl w:val="4D04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E4172E"/>
    <w:multiLevelType w:val="hybridMultilevel"/>
    <w:tmpl w:val="DA823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9455C7"/>
    <w:multiLevelType w:val="hybridMultilevel"/>
    <w:tmpl w:val="F184F572"/>
    <w:lvl w:ilvl="0" w:tplc="AB00B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9B409F6"/>
    <w:multiLevelType w:val="hybridMultilevel"/>
    <w:tmpl w:val="AB3EDC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A232C03"/>
    <w:multiLevelType w:val="hybridMultilevel"/>
    <w:tmpl w:val="599E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77F5"/>
    <w:multiLevelType w:val="hybridMultilevel"/>
    <w:tmpl w:val="0CE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317B3D"/>
    <w:multiLevelType w:val="hybridMultilevel"/>
    <w:tmpl w:val="4DE8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DBB1295"/>
    <w:multiLevelType w:val="hybridMultilevel"/>
    <w:tmpl w:val="0E74E8CC"/>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1" w15:restartNumberingAfterBreak="0">
    <w:nsid w:val="31641463"/>
    <w:multiLevelType w:val="hybridMultilevel"/>
    <w:tmpl w:val="80720E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29124E4"/>
    <w:multiLevelType w:val="hybridMultilevel"/>
    <w:tmpl w:val="D620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F634D4"/>
    <w:multiLevelType w:val="hybridMultilevel"/>
    <w:tmpl w:val="B80C4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AB4669"/>
    <w:multiLevelType w:val="hybridMultilevel"/>
    <w:tmpl w:val="4FE2E4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35165DCD"/>
    <w:multiLevelType w:val="hybridMultilevel"/>
    <w:tmpl w:val="4DCA8CD8"/>
    <w:lvl w:ilvl="0" w:tplc="E4FC261C">
      <w:start w:val="1"/>
      <w:numFmt w:val="lowerLetter"/>
      <w:lvlText w:val="%1)"/>
      <w:lvlJc w:val="left"/>
      <w:pPr>
        <w:ind w:left="720" w:hanging="360"/>
      </w:pPr>
      <w:rPr>
        <w:rFonts w:hint="default"/>
        <w:sz w:val="28"/>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1F4928"/>
    <w:multiLevelType w:val="hybridMultilevel"/>
    <w:tmpl w:val="B002D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BE6231B"/>
    <w:multiLevelType w:val="hybridMultilevel"/>
    <w:tmpl w:val="DCE6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F315CA"/>
    <w:multiLevelType w:val="hybridMultilevel"/>
    <w:tmpl w:val="46802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BF84FB1"/>
    <w:multiLevelType w:val="hybridMultilevel"/>
    <w:tmpl w:val="3370A67A"/>
    <w:lvl w:ilvl="0" w:tplc="0838920A">
      <w:start w:val="1"/>
      <w:numFmt w:val="lowerLetter"/>
      <w:lvlText w:val="%1)"/>
      <w:lvlJc w:val="left"/>
      <w:pPr>
        <w:ind w:left="450" w:hanging="360"/>
      </w:pPr>
      <w:rPr>
        <w:rFonts w:cs="Arial" w:hint="default"/>
        <w:color w:val="000000"/>
        <w:sz w:val="28"/>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0" w15:restartNumberingAfterBreak="0">
    <w:nsid w:val="3CD45BE2"/>
    <w:multiLevelType w:val="hybridMultilevel"/>
    <w:tmpl w:val="6F94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433508"/>
    <w:multiLevelType w:val="hybridMultilevel"/>
    <w:tmpl w:val="4978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E91BA8"/>
    <w:multiLevelType w:val="hybridMultilevel"/>
    <w:tmpl w:val="6860B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EB5654"/>
    <w:multiLevelType w:val="hybridMultilevel"/>
    <w:tmpl w:val="7212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F82664"/>
    <w:multiLevelType w:val="hybridMultilevel"/>
    <w:tmpl w:val="B1CA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108086C"/>
    <w:multiLevelType w:val="hybridMultilevel"/>
    <w:tmpl w:val="92E4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1120B1"/>
    <w:multiLevelType w:val="hybridMultilevel"/>
    <w:tmpl w:val="B6846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3E97302"/>
    <w:multiLevelType w:val="hybridMultilevel"/>
    <w:tmpl w:val="C89C90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5714841"/>
    <w:multiLevelType w:val="hybridMultilevel"/>
    <w:tmpl w:val="1F38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6B41BF5"/>
    <w:multiLevelType w:val="hybridMultilevel"/>
    <w:tmpl w:val="A4BA0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F9710D"/>
    <w:multiLevelType w:val="hybridMultilevel"/>
    <w:tmpl w:val="89B8B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78D32CC"/>
    <w:multiLevelType w:val="hybridMultilevel"/>
    <w:tmpl w:val="52FE6CD2"/>
    <w:lvl w:ilvl="0" w:tplc="444A5118">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7DA3647"/>
    <w:multiLevelType w:val="hybridMultilevel"/>
    <w:tmpl w:val="E9DA1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AA55CC9"/>
    <w:multiLevelType w:val="hybridMultilevel"/>
    <w:tmpl w:val="AD7E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A07C41"/>
    <w:multiLevelType w:val="hybridMultilevel"/>
    <w:tmpl w:val="65CA66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F07CA9"/>
    <w:multiLevelType w:val="hybridMultilevel"/>
    <w:tmpl w:val="90E889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DA15F5C"/>
    <w:multiLevelType w:val="hybridMultilevel"/>
    <w:tmpl w:val="C09C9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DE62C2A"/>
    <w:multiLevelType w:val="hybridMultilevel"/>
    <w:tmpl w:val="72DE4D2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3060"/>
        </w:tabs>
        <w:ind w:left="30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ECC3FB7"/>
    <w:multiLevelType w:val="hybridMultilevel"/>
    <w:tmpl w:val="0F34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005246"/>
    <w:multiLevelType w:val="hybridMultilevel"/>
    <w:tmpl w:val="24E85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6773CE"/>
    <w:multiLevelType w:val="hybridMultilevel"/>
    <w:tmpl w:val="7DF83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3250653"/>
    <w:multiLevelType w:val="hybridMultilevel"/>
    <w:tmpl w:val="8A2AE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35529CB"/>
    <w:multiLevelType w:val="hybridMultilevel"/>
    <w:tmpl w:val="1CB00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16298E"/>
    <w:multiLevelType w:val="hybridMultilevel"/>
    <w:tmpl w:val="B40E177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4" w15:restartNumberingAfterBreak="0">
    <w:nsid w:val="544A74C2"/>
    <w:multiLevelType w:val="hybridMultilevel"/>
    <w:tmpl w:val="2150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AC7EB3"/>
    <w:multiLevelType w:val="hybridMultilevel"/>
    <w:tmpl w:val="F686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B94BB3"/>
    <w:multiLevelType w:val="hybridMultilevel"/>
    <w:tmpl w:val="BCAEE2D0"/>
    <w:lvl w:ilvl="0" w:tplc="D7FA4F04">
      <w:start w:val="1"/>
      <w:numFmt w:val="bullet"/>
      <w:lvlText w:val=""/>
      <w:lvlJc w:val="right"/>
      <w:pPr>
        <w:tabs>
          <w:tab w:val="num" w:pos="360"/>
        </w:tabs>
        <w:ind w:left="360" w:hanging="360"/>
      </w:pPr>
      <w:rPr>
        <w:rFonts w:ascii="Symbol" w:hAnsi="Symbol" w:hint="default"/>
        <w:sz w:val="20"/>
      </w:rPr>
    </w:lvl>
    <w:lvl w:ilvl="1" w:tplc="E1A8AB32" w:tentative="1">
      <w:start w:val="1"/>
      <w:numFmt w:val="bullet"/>
      <w:lvlText w:val="o"/>
      <w:lvlJc w:val="left"/>
      <w:pPr>
        <w:tabs>
          <w:tab w:val="num" w:pos="1080"/>
        </w:tabs>
        <w:ind w:left="1080" w:hanging="360"/>
      </w:pPr>
      <w:rPr>
        <w:rFonts w:ascii="Courier New" w:hAnsi="Courier New" w:hint="default"/>
        <w:sz w:val="20"/>
      </w:rPr>
    </w:lvl>
    <w:lvl w:ilvl="2" w:tplc="087A6C1C" w:tentative="1">
      <w:start w:val="1"/>
      <w:numFmt w:val="bullet"/>
      <w:lvlText w:val=""/>
      <w:lvlJc w:val="left"/>
      <w:pPr>
        <w:tabs>
          <w:tab w:val="num" w:pos="1800"/>
        </w:tabs>
        <w:ind w:left="1800" w:hanging="360"/>
      </w:pPr>
      <w:rPr>
        <w:rFonts w:ascii="Wingdings" w:hAnsi="Wingdings" w:hint="default"/>
        <w:sz w:val="20"/>
      </w:rPr>
    </w:lvl>
    <w:lvl w:ilvl="3" w:tplc="02B2A39A" w:tentative="1">
      <w:start w:val="1"/>
      <w:numFmt w:val="bullet"/>
      <w:lvlText w:val=""/>
      <w:lvlJc w:val="left"/>
      <w:pPr>
        <w:tabs>
          <w:tab w:val="num" w:pos="2520"/>
        </w:tabs>
        <w:ind w:left="2520" w:hanging="360"/>
      </w:pPr>
      <w:rPr>
        <w:rFonts w:ascii="Wingdings" w:hAnsi="Wingdings" w:hint="default"/>
        <w:sz w:val="20"/>
      </w:rPr>
    </w:lvl>
    <w:lvl w:ilvl="4" w:tplc="E70C3624" w:tentative="1">
      <w:start w:val="1"/>
      <w:numFmt w:val="bullet"/>
      <w:lvlText w:val=""/>
      <w:lvlJc w:val="left"/>
      <w:pPr>
        <w:tabs>
          <w:tab w:val="num" w:pos="3240"/>
        </w:tabs>
        <w:ind w:left="3240" w:hanging="360"/>
      </w:pPr>
      <w:rPr>
        <w:rFonts w:ascii="Wingdings" w:hAnsi="Wingdings" w:hint="default"/>
        <w:sz w:val="20"/>
      </w:rPr>
    </w:lvl>
    <w:lvl w:ilvl="5" w:tplc="5A0009E2" w:tentative="1">
      <w:start w:val="1"/>
      <w:numFmt w:val="bullet"/>
      <w:lvlText w:val=""/>
      <w:lvlJc w:val="left"/>
      <w:pPr>
        <w:tabs>
          <w:tab w:val="num" w:pos="3960"/>
        </w:tabs>
        <w:ind w:left="3960" w:hanging="360"/>
      </w:pPr>
      <w:rPr>
        <w:rFonts w:ascii="Wingdings" w:hAnsi="Wingdings" w:hint="default"/>
        <w:sz w:val="20"/>
      </w:rPr>
    </w:lvl>
    <w:lvl w:ilvl="6" w:tplc="A1D04A1E" w:tentative="1">
      <w:start w:val="1"/>
      <w:numFmt w:val="bullet"/>
      <w:lvlText w:val=""/>
      <w:lvlJc w:val="left"/>
      <w:pPr>
        <w:tabs>
          <w:tab w:val="num" w:pos="4680"/>
        </w:tabs>
        <w:ind w:left="4680" w:hanging="360"/>
      </w:pPr>
      <w:rPr>
        <w:rFonts w:ascii="Wingdings" w:hAnsi="Wingdings" w:hint="default"/>
        <w:sz w:val="20"/>
      </w:rPr>
    </w:lvl>
    <w:lvl w:ilvl="7" w:tplc="C0D0A4A8" w:tentative="1">
      <w:start w:val="1"/>
      <w:numFmt w:val="bullet"/>
      <w:lvlText w:val=""/>
      <w:lvlJc w:val="left"/>
      <w:pPr>
        <w:tabs>
          <w:tab w:val="num" w:pos="5400"/>
        </w:tabs>
        <w:ind w:left="5400" w:hanging="360"/>
      </w:pPr>
      <w:rPr>
        <w:rFonts w:ascii="Wingdings" w:hAnsi="Wingdings" w:hint="default"/>
        <w:sz w:val="20"/>
      </w:rPr>
    </w:lvl>
    <w:lvl w:ilvl="8" w:tplc="74E0435E"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58311D9A"/>
    <w:multiLevelType w:val="hybridMultilevel"/>
    <w:tmpl w:val="7292E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90F6E40"/>
    <w:multiLevelType w:val="hybridMultilevel"/>
    <w:tmpl w:val="B2749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745B99"/>
    <w:multiLevelType w:val="hybridMultilevel"/>
    <w:tmpl w:val="8292A7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A855A01"/>
    <w:multiLevelType w:val="hybridMultilevel"/>
    <w:tmpl w:val="2D06C60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EA954C3"/>
    <w:multiLevelType w:val="hybridMultilevel"/>
    <w:tmpl w:val="2CC0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6D3373"/>
    <w:multiLevelType w:val="hybridMultilevel"/>
    <w:tmpl w:val="0C6A8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FD0007A"/>
    <w:multiLevelType w:val="hybridMultilevel"/>
    <w:tmpl w:val="0068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804CC3"/>
    <w:multiLevelType w:val="hybridMultilevel"/>
    <w:tmpl w:val="C28C2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6C2C57"/>
    <w:multiLevelType w:val="hybridMultilevel"/>
    <w:tmpl w:val="7D3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4A17EF"/>
    <w:multiLevelType w:val="hybridMultilevel"/>
    <w:tmpl w:val="C974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7201D8"/>
    <w:multiLevelType w:val="hybridMultilevel"/>
    <w:tmpl w:val="ECB2139A"/>
    <w:lvl w:ilvl="0" w:tplc="04090003">
      <w:start w:val="1"/>
      <w:numFmt w:val="bullet"/>
      <w:lvlText w:val="o"/>
      <w:lvlJc w:val="left"/>
      <w:pPr>
        <w:ind w:left="1440" w:hanging="360"/>
      </w:pPr>
      <w:rPr>
        <w:rFonts w:ascii="Courier New" w:hAnsi="Courier New" w:cs="Courier New"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9E834EB"/>
    <w:multiLevelType w:val="hybridMultilevel"/>
    <w:tmpl w:val="953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4D6D87"/>
    <w:multiLevelType w:val="hybridMultilevel"/>
    <w:tmpl w:val="65FC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6B6FC0"/>
    <w:multiLevelType w:val="hybridMultilevel"/>
    <w:tmpl w:val="B20061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5353BB4"/>
    <w:multiLevelType w:val="hybridMultilevel"/>
    <w:tmpl w:val="5448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B910F8"/>
    <w:multiLevelType w:val="hybridMultilevel"/>
    <w:tmpl w:val="539E3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057202"/>
    <w:multiLevelType w:val="hybridMultilevel"/>
    <w:tmpl w:val="2EA4C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77B085B"/>
    <w:multiLevelType w:val="hybridMultilevel"/>
    <w:tmpl w:val="7A8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C100C0"/>
    <w:multiLevelType w:val="hybridMultilevel"/>
    <w:tmpl w:val="4B462CE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D20BF1"/>
    <w:multiLevelType w:val="hybridMultilevel"/>
    <w:tmpl w:val="A2E4B7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78094234"/>
    <w:multiLevelType w:val="hybridMultilevel"/>
    <w:tmpl w:val="FA96E5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84D6C7E"/>
    <w:multiLevelType w:val="hybridMultilevel"/>
    <w:tmpl w:val="FF0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3A0519"/>
    <w:multiLevelType w:val="hybridMultilevel"/>
    <w:tmpl w:val="9570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216676"/>
    <w:multiLevelType w:val="hybridMultilevel"/>
    <w:tmpl w:val="76285E0C"/>
    <w:lvl w:ilvl="0" w:tplc="757EE37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7509FC"/>
    <w:multiLevelType w:val="hybridMultilevel"/>
    <w:tmpl w:val="E158B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226461"/>
    <w:multiLevelType w:val="hybridMultilevel"/>
    <w:tmpl w:val="AD5ADC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B07614"/>
    <w:multiLevelType w:val="hybridMultilevel"/>
    <w:tmpl w:val="3C7E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5"/>
  </w:num>
  <w:num w:numId="3">
    <w:abstractNumId w:val="35"/>
  </w:num>
  <w:num w:numId="4">
    <w:abstractNumId w:val="64"/>
  </w:num>
  <w:num w:numId="5">
    <w:abstractNumId w:val="86"/>
  </w:num>
  <w:num w:numId="6">
    <w:abstractNumId w:val="19"/>
  </w:num>
  <w:num w:numId="7">
    <w:abstractNumId w:val="9"/>
  </w:num>
  <w:num w:numId="8">
    <w:abstractNumId w:val="34"/>
  </w:num>
  <w:num w:numId="9">
    <w:abstractNumId w:val="4"/>
  </w:num>
  <w:num w:numId="10">
    <w:abstractNumId w:val="30"/>
  </w:num>
  <w:num w:numId="11">
    <w:abstractNumId w:val="7"/>
  </w:num>
  <w:num w:numId="12">
    <w:abstractNumId w:val="54"/>
  </w:num>
  <w:num w:numId="13">
    <w:abstractNumId w:val="60"/>
  </w:num>
  <w:num w:numId="14">
    <w:abstractNumId w:val="102"/>
  </w:num>
  <w:num w:numId="15">
    <w:abstractNumId w:val="53"/>
  </w:num>
  <w:num w:numId="16">
    <w:abstractNumId w:val="71"/>
  </w:num>
  <w:num w:numId="17">
    <w:abstractNumId w:val="0"/>
  </w:num>
  <w:num w:numId="18">
    <w:abstractNumId w:val="14"/>
  </w:num>
  <w:num w:numId="19">
    <w:abstractNumId w:val="59"/>
  </w:num>
  <w:num w:numId="20">
    <w:abstractNumId w:val="48"/>
  </w:num>
  <w:num w:numId="21">
    <w:abstractNumId w:val="3"/>
  </w:num>
  <w:num w:numId="22">
    <w:abstractNumId w:val="18"/>
  </w:num>
  <w:num w:numId="23">
    <w:abstractNumId w:val="31"/>
  </w:num>
  <w:num w:numId="24">
    <w:abstractNumId w:val="28"/>
  </w:num>
  <w:num w:numId="25">
    <w:abstractNumId w:val="38"/>
  </w:num>
  <w:num w:numId="26">
    <w:abstractNumId w:val="32"/>
  </w:num>
  <w:num w:numId="27">
    <w:abstractNumId w:val="20"/>
  </w:num>
  <w:num w:numId="28">
    <w:abstractNumId w:val="61"/>
  </w:num>
  <w:num w:numId="29">
    <w:abstractNumId w:val="26"/>
  </w:num>
  <w:num w:numId="30">
    <w:abstractNumId w:val="92"/>
  </w:num>
  <w:num w:numId="31">
    <w:abstractNumId w:val="88"/>
  </w:num>
  <w:num w:numId="32">
    <w:abstractNumId w:val="46"/>
  </w:num>
  <w:num w:numId="33">
    <w:abstractNumId w:val="93"/>
  </w:num>
  <w:num w:numId="34">
    <w:abstractNumId w:val="56"/>
  </w:num>
  <w:num w:numId="35">
    <w:abstractNumId w:val="103"/>
  </w:num>
  <w:num w:numId="36">
    <w:abstractNumId w:val="69"/>
  </w:num>
  <w:num w:numId="37">
    <w:abstractNumId w:val="90"/>
  </w:num>
  <w:num w:numId="38">
    <w:abstractNumId w:val="79"/>
  </w:num>
  <w:num w:numId="39">
    <w:abstractNumId w:val="1"/>
  </w:num>
  <w:num w:numId="40">
    <w:abstractNumId w:val="81"/>
  </w:num>
  <w:num w:numId="41">
    <w:abstractNumId w:val="62"/>
  </w:num>
  <w:num w:numId="42">
    <w:abstractNumId w:val="29"/>
  </w:num>
  <w:num w:numId="43">
    <w:abstractNumId w:val="100"/>
  </w:num>
  <w:num w:numId="44">
    <w:abstractNumId w:val="13"/>
  </w:num>
  <w:num w:numId="45">
    <w:abstractNumId w:val="25"/>
  </w:num>
  <w:num w:numId="46">
    <w:abstractNumId w:val="78"/>
  </w:num>
  <w:num w:numId="47">
    <w:abstractNumId w:val="8"/>
  </w:num>
  <w:num w:numId="48">
    <w:abstractNumId w:val="65"/>
  </w:num>
  <w:num w:numId="49">
    <w:abstractNumId w:val="45"/>
  </w:num>
  <w:num w:numId="50">
    <w:abstractNumId w:val="96"/>
  </w:num>
  <w:num w:numId="51">
    <w:abstractNumId w:val="37"/>
  </w:num>
  <w:num w:numId="52">
    <w:abstractNumId w:val="85"/>
  </w:num>
  <w:num w:numId="53">
    <w:abstractNumId w:val="50"/>
  </w:num>
  <w:num w:numId="54">
    <w:abstractNumId w:val="52"/>
  </w:num>
  <w:num w:numId="55">
    <w:abstractNumId w:val="44"/>
  </w:num>
  <w:num w:numId="56">
    <w:abstractNumId w:val="84"/>
  </w:num>
  <w:num w:numId="57">
    <w:abstractNumId w:val="15"/>
  </w:num>
  <w:num w:numId="58">
    <w:abstractNumId w:val="16"/>
  </w:num>
  <w:num w:numId="59">
    <w:abstractNumId w:val="77"/>
  </w:num>
  <w:num w:numId="60">
    <w:abstractNumId w:val="66"/>
  </w:num>
  <w:num w:numId="61">
    <w:abstractNumId w:val="89"/>
  </w:num>
  <w:num w:numId="62">
    <w:abstractNumId w:val="49"/>
  </w:num>
  <w:num w:numId="63">
    <w:abstractNumId w:val="101"/>
  </w:num>
  <w:num w:numId="64">
    <w:abstractNumId w:val="33"/>
  </w:num>
  <w:num w:numId="65">
    <w:abstractNumId w:val="72"/>
  </w:num>
  <w:num w:numId="66">
    <w:abstractNumId w:val="47"/>
  </w:num>
  <w:num w:numId="67">
    <w:abstractNumId w:val="6"/>
  </w:num>
  <w:num w:numId="68">
    <w:abstractNumId w:val="80"/>
  </w:num>
  <w:num w:numId="69">
    <w:abstractNumId w:val="97"/>
  </w:num>
  <w:num w:numId="70">
    <w:abstractNumId w:val="55"/>
  </w:num>
  <w:num w:numId="71">
    <w:abstractNumId w:val="82"/>
  </w:num>
  <w:num w:numId="72">
    <w:abstractNumId w:val="87"/>
  </w:num>
  <w:num w:numId="73">
    <w:abstractNumId w:val="58"/>
  </w:num>
  <w:num w:numId="74">
    <w:abstractNumId w:val="36"/>
  </w:num>
  <w:num w:numId="75">
    <w:abstractNumId w:val="21"/>
  </w:num>
  <w:num w:numId="76">
    <w:abstractNumId w:val="42"/>
  </w:num>
  <w:num w:numId="77">
    <w:abstractNumId w:val="68"/>
  </w:num>
  <w:num w:numId="78">
    <w:abstractNumId w:val="94"/>
  </w:num>
  <w:num w:numId="79">
    <w:abstractNumId w:val="12"/>
  </w:num>
  <w:num w:numId="80">
    <w:abstractNumId w:val="70"/>
  </w:num>
  <w:num w:numId="81">
    <w:abstractNumId w:val="98"/>
  </w:num>
  <w:num w:numId="82">
    <w:abstractNumId w:val="73"/>
  </w:num>
  <w:num w:numId="83">
    <w:abstractNumId w:val="57"/>
  </w:num>
  <w:num w:numId="84">
    <w:abstractNumId w:val="43"/>
  </w:num>
  <w:num w:numId="85">
    <w:abstractNumId w:val="23"/>
  </w:num>
  <w:num w:numId="86">
    <w:abstractNumId w:val="17"/>
  </w:num>
  <w:num w:numId="87">
    <w:abstractNumId w:val="2"/>
  </w:num>
  <w:num w:numId="88">
    <w:abstractNumId w:val="40"/>
  </w:num>
  <w:num w:numId="89">
    <w:abstractNumId w:val="11"/>
  </w:num>
  <w:num w:numId="90">
    <w:abstractNumId w:val="41"/>
  </w:num>
  <w:num w:numId="91">
    <w:abstractNumId w:val="5"/>
  </w:num>
  <w:num w:numId="92">
    <w:abstractNumId w:val="67"/>
  </w:num>
  <w:num w:numId="93">
    <w:abstractNumId w:val="83"/>
  </w:num>
  <w:num w:numId="94">
    <w:abstractNumId w:val="76"/>
  </w:num>
  <w:num w:numId="95">
    <w:abstractNumId w:val="22"/>
  </w:num>
  <w:num w:numId="96">
    <w:abstractNumId w:val="27"/>
  </w:num>
  <w:num w:numId="97">
    <w:abstractNumId w:val="75"/>
  </w:num>
  <w:num w:numId="98">
    <w:abstractNumId w:val="51"/>
  </w:num>
  <w:num w:numId="99">
    <w:abstractNumId w:val="39"/>
  </w:num>
  <w:num w:numId="100">
    <w:abstractNumId w:val="63"/>
  </w:num>
  <w:num w:numId="101">
    <w:abstractNumId w:val="74"/>
  </w:num>
  <w:num w:numId="102">
    <w:abstractNumId w:val="24"/>
  </w:num>
  <w:num w:numId="103">
    <w:abstractNumId w:val="91"/>
  </w:num>
  <w:num w:numId="104">
    <w:abstractNumId w:val="9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35"/>
    <w:rsid w:val="000018A5"/>
    <w:rsid w:val="00004494"/>
    <w:rsid w:val="00004610"/>
    <w:rsid w:val="00004E0F"/>
    <w:rsid w:val="00005FB9"/>
    <w:rsid w:val="00007861"/>
    <w:rsid w:val="00010743"/>
    <w:rsid w:val="0001082C"/>
    <w:rsid w:val="00010DAD"/>
    <w:rsid w:val="00011A5B"/>
    <w:rsid w:val="0001251C"/>
    <w:rsid w:val="00013230"/>
    <w:rsid w:val="0001416B"/>
    <w:rsid w:val="000164BF"/>
    <w:rsid w:val="000214BA"/>
    <w:rsid w:val="000218F6"/>
    <w:rsid w:val="000232D8"/>
    <w:rsid w:val="00024AE7"/>
    <w:rsid w:val="00024D84"/>
    <w:rsid w:val="000250C7"/>
    <w:rsid w:val="0003046C"/>
    <w:rsid w:val="0003267D"/>
    <w:rsid w:val="000330C1"/>
    <w:rsid w:val="0003362F"/>
    <w:rsid w:val="0003435F"/>
    <w:rsid w:val="0003578A"/>
    <w:rsid w:val="00035BFB"/>
    <w:rsid w:val="00035C25"/>
    <w:rsid w:val="00040490"/>
    <w:rsid w:val="00042CC5"/>
    <w:rsid w:val="00045DB3"/>
    <w:rsid w:val="000539D7"/>
    <w:rsid w:val="0005633E"/>
    <w:rsid w:val="00057227"/>
    <w:rsid w:val="000575DD"/>
    <w:rsid w:val="00057862"/>
    <w:rsid w:val="00060009"/>
    <w:rsid w:val="00060FF6"/>
    <w:rsid w:val="00061E73"/>
    <w:rsid w:val="000624F6"/>
    <w:rsid w:val="0006326B"/>
    <w:rsid w:val="00066F92"/>
    <w:rsid w:val="00067198"/>
    <w:rsid w:val="000671FC"/>
    <w:rsid w:val="000700C5"/>
    <w:rsid w:val="00070B99"/>
    <w:rsid w:val="0007104E"/>
    <w:rsid w:val="00071581"/>
    <w:rsid w:val="00071A06"/>
    <w:rsid w:val="0007343C"/>
    <w:rsid w:val="00073DFD"/>
    <w:rsid w:val="00074D45"/>
    <w:rsid w:val="00075610"/>
    <w:rsid w:val="00080B3B"/>
    <w:rsid w:val="0008130D"/>
    <w:rsid w:val="0008213B"/>
    <w:rsid w:val="00082192"/>
    <w:rsid w:val="000827BB"/>
    <w:rsid w:val="00082D86"/>
    <w:rsid w:val="00083B68"/>
    <w:rsid w:val="00083B98"/>
    <w:rsid w:val="000868EC"/>
    <w:rsid w:val="00086CD2"/>
    <w:rsid w:val="00087C9C"/>
    <w:rsid w:val="00090565"/>
    <w:rsid w:val="00091729"/>
    <w:rsid w:val="0009184A"/>
    <w:rsid w:val="00092D4B"/>
    <w:rsid w:val="00093C60"/>
    <w:rsid w:val="00094315"/>
    <w:rsid w:val="00095958"/>
    <w:rsid w:val="00096F3B"/>
    <w:rsid w:val="000A122D"/>
    <w:rsid w:val="000A2232"/>
    <w:rsid w:val="000A2448"/>
    <w:rsid w:val="000A2BAA"/>
    <w:rsid w:val="000A6DAE"/>
    <w:rsid w:val="000B2173"/>
    <w:rsid w:val="000B4301"/>
    <w:rsid w:val="000B69CA"/>
    <w:rsid w:val="000B7B05"/>
    <w:rsid w:val="000C0CB6"/>
    <w:rsid w:val="000C1F4E"/>
    <w:rsid w:val="000C45F7"/>
    <w:rsid w:val="000C4B76"/>
    <w:rsid w:val="000C502C"/>
    <w:rsid w:val="000C5BF6"/>
    <w:rsid w:val="000C5EFF"/>
    <w:rsid w:val="000C66BE"/>
    <w:rsid w:val="000C74DB"/>
    <w:rsid w:val="000C7D03"/>
    <w:rsid w:val="000D11D4"/>
    <w:rsid w:val="000D2F83"/>
    <w:rsid w:val="000D4550"/>
    <w:rsid w:val="000D531D"/>
    <w:rsid w:val="000D5C46"/>
    <w:rsid w:val="000E0489"/>
    <w:rsid w:val="000E17C9"/>
    <w:rsid w:val="000E3A32"/>
    <w:rsid w:val="000E55E0"/>
    <w:rsid w:val="000E61B4"/>
    <w:rsid w:val="000F116A"/>
    <w:rsid w:val="000F5E70"/>
    <w:rsid w:val="00100FB1"/>
    <w:rsid w:val="0010117B"/>
    <w:rsid w:val="001012A2"/>
    <w:rsid w:val="001026FA"/>
    <w:rsid w:val="00103422"/>
    <w:rsid w:val="00104F00"/>
    <w:rsid w:val="0010735A"/>
    <w:rsid w:val="00111B9E"/>
    <w:rsid w:val="00111D54"/>
    <w:rsid w:val="001149BB"/>
    <w:rsid w:val="001159BA"/>
    <w:rsid w:val="001160B2"/>
    <w:rsid w:val="00116BAB"/>
    <w:rsid w:val="001172DE"/>
    <w:rsid w:val="00120E5C"/>
    <w:rsid w:val="00121CE9"/>
    <w:rsid w:val="00123411"/>
    <w:rsid w:val="00123A3E"/>
    <w:rsid w:val="00124CC5"/>
    <w:rsid w:val="00124CD3"/>
    <w:rsid w:val="00130351"/>
    <w:rsid w:val="001303A9"/>
    <w:rsid w:val="00130B11"/>
    <w:rsid w:val="0013263C"/>
    <w:rsid w:val="0013344D"/>
    <w:rsid w:val="00134C61"/>
    <w:rsid w:val="00134E82"/>
    <w:rsid w:val="0013604A"/>
    <w:rsid w:val="0013606A"/>
    <w:rsid w:val="0013639B"/>
    <w:rsid w:val="00137226"/>
    <w:rsid w:val="00137323"/>
    <w:rsid w:val="00141D1C"/>
    <w:rsid w:val="00143259"/>
    <w:rsid w:val="001448F0"/>
    <w:rsid w:val="00145195"/>
    <w:rsid w:val="00146AD3"/>
    <w:rsid w:val="0014718B"/>
    <w:rsid w:val="00151C77"/>
    <w:rsid w:val="0015256D"/>
    <w:rsid w:val="001544B9"/>
    <w:rsid w:val="001554AD"/>
    <w:rsid w:val="00155E86"/>
    <w:rsid w:val="0015782A"/>
    <w:rsid w:val="001579EB"/>
    <w:rsid w:val="00157FF4"/>
    <w:rsid w:val="00160475"/>
    <w:rsid w:val="00163E9F"/>
    <w:rsid w:val="001670C0"/>
    <w:rsid w:val="00167FB3"/>
    <w:rsid w:val="001703D1"/>
    <w:rsid w:val="00170908"/>
    <w:rsid w:val="001712D4"/>
    <w:rsid w:val="001743ED"/>
    <w:rsid w:val="00175524"/>
    <w:rsid w:val="00177D66"/>
    <w:rsid w:val="00177E18"/>
    <w:rsid w:val="00177E89"/>
    <w:rsid w:val="00180CAB"/>
    <w:rsid w:val="001835DA"/>
    <w:rsid w:val="00187994"/>
    <w:rsid w:val="00191A7D"/>
    <w:rsid w:val="00193928"/>
    <w:rsid w:val="00193BD3"/>
    <w:rsid w:val="0019678E"/>
    <w:rsid w:val="00196AD2"/>
    <w:rsid w:val="001A1E1D"/>
    <w:rsid w:val="001A3637"/>
    <w:rsid w:val="001A6443"/>
    <w:rsid w:val="001B108C"/>
    <w:rsid w:val="001B1596"/>
    <w:rsid w:val="001B16B5"/>
    <w:rsid w:val="001B18BE"/>
    <w:rsid w:val="001B360D"/>
    <w:rsid w:val="001B7462"/>
    <w:rsid w:val="001C6562"/>
    <w:rsid w:val="001C6DBC"/>
    <w:rsid w:val="001C7739"/>
    <w:rsid w:val="001C78F7"/>
    <w:rsid w:val="001D06B2"/>
    <w:rsid w:val="001D089E"/>
    <w:rsid w:val="001D0C30"/>
    <w:rsid w:val="001D494E"/>
    <w:rsid w:val="001D4ED2"/>
    <w:rsid w:val="001D53E6"/>
    <w:rsid w:val="001D75B9"/>
    <w:rsid w:val="001D7DE3"/>
    <w:rsid w:val="001E0FEE"/>
    <w:rsid w:val="001E709F"/>
    <w:rsid w:val="001E7793"/>
    <w:rsid w:val="001F0BEA"/>
    <w:rsid w:val="001F0D63"/>
    <w:rsid w:val="001F40BB"/>
    <w:rsid w:val="001F5311"/>
    <w:rsid w:val="001F5362"/>
    <w:rsid w:val="001F566D"/>
    <w:rsid w:val="00200B6B"/>
    <w:rsid w:val="00201007"/>
    <w:rsid w:val="00203F3E"/>
    <w:rsid w:val="00206F69"/>
    <w:rsid w:val="00207CA2"/>
    <w:rsid w:val="00207DCB"/>
    <w:rsid w:val="0021096B"/>
    <w:rsid w:val="00210D9E"/>
    <w:rsid w:val="002110FC"/>
    <w:rsid w:val="00211EB2"/>
    <w:rsid w:val="00214048"/>
    <w:rsid w:val="00214E82"/>
    <w:rsid w:val="002154C7"/>
    <w:rsid w:val="002154F7"/>
    <w:rsid w:val="00217445"/>
    <w:rsid w:val="0022098C"/>
    <w:rsid w:val="002226A0"/>
    <w:rsid w:val="00222F4C"/>
    <w:rsid w:val="002232F7"/>
    <w:rsid w:val="00227F5F"/>
    <w:rsid w:val="00232D59"/>
    <w:rsid w:val="002334D7"/>
    <w:rsid w:val="0023356F"/>
    <w:rsid w:val="00234568"/>
    <w:rsid w:val="002350A7"/>
    <w:rsid w:val="00236188"/>
    <w:rsid w:val="002377B6"/>
    <w:rsid w:val="0023794A"/>
    <w:rsid w:val="00242747"/>
    <w:rsid w:val="00243CB3"/>
    <w:rsid w:val="00244318"/>
    <w:rsid w:val="00244D26"/>
    <w:rsid w:val="00244DFF"/>
    <w:rsid w:val="00244FC5"/>
    <w:rsid w:val="00244FCE"/>
    <w:rsid w:val="00245CED"/>
    <w:rsid w:val="00247A14"/>
    <w:rsid w:val="00247B2D"/>
    <w:rsid w:val="00250075"/>
    <w:rsid w:val="00251BE0"/>
    <w:rsid w:val="00252501"/>
    <w:rsid w:val="00252D84"/>
    <w:rsid w:val="002553CA"/>
    <w:rsid w:val="00255CFD"/>
    <w:rsid w:val="00256370"/>
    <w:rsid w:val="00257B3C"/>
    <w:rsid w:val="00260BC9"/>
    <w:rsid w:val="0026146F"/>
    <w:rsid w:val="00263A67"/>
    <w:rsid w:val="002648EA"/>
    <w:rsid w:val="002665A1"/>
    <w:rsid w:val="002668FC"/>
    <w:rsid w:val="00267A60"/>
    <w:rsid w:val="00267EF4"/>
    <w:rsid w:val="0027357A"/>
    <w:rsid w:val="00273636"/>
    <w:rsid w:val="00273AED"/>
    <w:rsid w:val="0027403E"/>
    <w:rsid w:val="0027424D"/>
    <w:rsid w:val="002742C8"/>
    <w:rsid w:val="00274F61"/>
    <w:rsid w:val="00275AD8"/>
    <w:rsid w:val="00276221"/>
    <w:rsid w:val="00276FB8"/>
    <w:rsid w:val="00277984"/>
    <w:rsid w:val="002779EE"/>
    <w:rsid w:val="002803D2"/>
    <w:rsid w:val="00280B6E"/>
    <w:rsid w:val="00280FCF"/>
    <w:rsid w:val="00281686"/>
    <w:rsid w:val="00286215"/>
    <w:rsid w:val="0028669E"/>
    <w:rsid w:val="0028767F"/>
    <w:rsid w:val="00287790"/>
    <w:rsid w:val="002879EC"/>
    <w:rsid w:val="00287A8E"/>
    <w:rsid w:val="00287F28"/>
    <w:rsid w:val="00287FBE"/>
    <w:rsid w:val="00291B03"/>
    <w:rsid w:val="002924FF"/>
    <w:rsid w:val="002927ED"/>
    <w:rsid w:val="00293BAF"/>
    <w:rsid w:val="002940F3"/>
    <w:rsid w:val="00296E41"/>
    <w:rsid w:val="00297605"/>
    <w:rsid w:val="0029765D"/>
    <w:rsid w:val="00297C3B"/>
    <w:rsid w:val="002A089D"/>
    <w:rsid w:val="002A2169"/>
    <w:rsid w:val="002A23D7"/>
    <w:rsid w:val="002A266E"/>
    <w:rsid w:val="002A40D9"/>
    <w:rsid w:val="002A5330"/>
    <w:rsid w:val="002A5687"/>
    <w:rsid w:val="002A5C32"/>
    <w:rsid w:val="002A6BE5"/>
    <w:rsid w:val="002B0A0A"/>
    <w:rsid w:val="002B2AAD"/>
    <w:rsid w:val="002B2D5A"/>
    <w:rsid w:val="002B33D5"/>
    <w:rsid w:val="002B477F"/>
    <w:rsid w:val="002B6C30"/>
    <w:rsid w:val="002C0CD4"/>
    <w:rsid w:val="002C2A5D"/>
    <w:rsid w:val="002C3883"/>
    <w:rsid w:val="002C3FEA"/>
    <w:rsid w:val="002C4A11"/>
    <w:rsid w:val="002C6158"/>
    <w:rsid w:val="002C648C"/>
    <w:rsid w:val="002C7453"/>
    <w:rsid w:val="002D2532"/>
    <w:rsid w:val="002D33F7"/>
    <w:rsid w:val="002D6601"/>
    <w:rsid w:val="002E1077"/>
    <w:rsid w:val="002E3F0D"/>
    <w:rsid w:val="002E4269"/>
    <w:rsid w:val="002E5147"/>
    <w:rsid w:val="002E68C9"/>
    <w:rsid w:val="002E6FBF"/>
    <w:rsid w:val="002E776D"/>
    <w:rsid w:val="002E7C97"/>
    <w:rsid w:val="002F3B83"/>
    <w:rsid w:val="002F48AC"/>
    <w:rsid w:val="002F48F8"/>
    <w:rsid w:val="002F5285"/>
    <w:rsid w:val="003018A0"/>
    <w:rsid w:val="00301E74"/>
    <w:rsid w:val="00304BD1"/>
    <w:rsid w:val="0031135E"/>
    <w:rsid w:val="0031453F"/>
    <w:rsid w:val="00315520"/>
    <w:rsid w:val="0031559B"/>
    <w:rsid w:val="0032137D"/>
    <w:rsid w:val="00321953"/>
    <w:rsid w:val="00322B5F"/>
    <w:rsid w:val="003233B9"/>
    <w:rsid w:val="003234F8"/>
    <w:rsid w:val="00323A25"/>
    <w:rsid w:val="00324BFF"/>
    <w:rsid w:val="00324DF8"/>
    <w:rsid w:val="00326566"/>
    <w:rsid w:val="00326D32"/>
    <w:rsid w:val="00334CA7"/>
    <w:rsid w:val="0033555C"/>
    <w:rsid w:val="00335768"/>
    <w:rsid w:val="00335B7B"/>
    <w:rsid w:val="00337287"/>
    <w:rsid w:val="00337B23"/>
    <w:rsid w:val="00342EF7"/>
    <w:rsid w:val="00345601"/>
    <w:rsid w:val="00345E33"/>
    <w:rsid w:val="00350F15"/>
    <w:rsid w:val="003510ED"/>
    <w:rsid w:val="00351432"/>
    <w:rsid w:val="003542C8"/>
    <w:rsid w:val="003579A7"/>
    <w:rsid w:val="00357A90"/>
    <w:rsid w:val="003600D0"/>
    <w:rsid w:val="00360D10"/>
    <w:rsid w:val="00361B37"/>
    <w:rsid w:val="00361D75"/>
    <w:rsid w:val="00363537"/>
    <w:rsid w:val="00366503"/>
    <w:rsid w:val="003724A9"/>
    <w:rsid w:val="0037330F"/>
    <w:rsid w:val="0037495E"/>
    <w:rsid w:val="00380BB9"/>
    <w:rsid w:val="00381B54"/>
    <w:rsid w:val="00382DAE"/>
    <w:rsid w:val="003852F7"/>
    <w:rsid w:val="003853BD"/>
    <w:rsid w:val="00385D60"/>
    <w:rsid w:val="00386810"/>
    <w:rsid w:val="00387C0B"/>
    <w:rsid w:val="00390F6A"/>
    <w:rsid w:val="003929B1"/>
    <w:rsid w:val="00393C5E"/>
    <w:rsid w:val="00396592"/>
    <w:rsid w:val="003A15D3"/>
    <w:rsid w:val="003A1B65"/>
    <w:rsid w:val="003A3528"/>
    <w:rsid w:val="003A3B58"/>
    <w:rsid w:val="003A3ED5"/>
    <w:rsid w:val="003A4109"/>
    <w:rsid w:val="003B0564"/>
    <w:rsid w:val="003B2D9D"/>
    <w:rsid w:val="003B69AA"/>
    <w:rsid w:val="003B7A5E"/>
    <w:rsid w:val="003C14DD"/>
    <w:rsid w:val="003C25F5"/>
    <w:rsid w:val="003C64CF"/>
    <w:rsid w:val="003C67F8"/>
    <w:rsid w:val="003C77B5"/>
    <w:rsid w:val="003D2058"/>
    <w:rsid w:val="003D4927"/>
    <w:rsid w:val="003D5A72"/>
    <w:rsid w:val="003D6586"/>
    <w:rsid w:val="003D73E7"/>
    <w:rsid w:val="003D76C6"/>
    <w:rsid w:val="003E2DA3"/>
    <w:rsid w:val="003E5251"/>
    <w:rsid w:val="003E6372"/>
    <w:rsid w:val="003F2014"/>
    <w:rsid w:val="003F4A29"/>
    <w:rsid w:val="003F6479"/>
    <w:rsid w:val="003F65CD"/>
    <w:rsid w:val="00400515"/>
    <w:rsid w:val="0040255E"/>
    <w:rsid w:val="0040406D"/>
    <w:rsid w:val="00404428"/>
    <w:rsid w:val="0040586F"/>
    <w:rsid w:val="004059C1"/>
    <w:rsid w:val="00405ACC"/>
    <w:rsid w:val="00406F15"/>
    <w:rsid w:val="00407647"/>
    <w:rsid w:val="00410EC6"/>
    <w:rsid w:val="0041108F"/>
    <w:rsid w:val="00411C0B"/>
    <w:rsid w:val="0041299F"/>
    <w:rsid w:val="00413496"/>
    <w:rsid w:val="00413DD5"/>
    <w:rsid w:val="00414194"/>
    <w:rsid w:val="00415DAE"/>
    <w:rsid w:val="00417E99"/>
    <w:rsid w:val="00422CC6"/>
    <w:rsid w:val="004240FB"/>
    <w:rsid w:val="00425A9F"/>
    <w:rsid w:val="00426DA8"/>
    <w:rsid w:val="00431267"/>
    <w:rsid w:val="004329E7"/>
    <w:rsid w:val="00436C5E"/>
    <w:rsid w:val="00437CAE"/>
    <w:rsid w:val="00441E8E"/>
    <w:rsid w:val="004432A1"/>
    <w:rsid w:val="004437D0"/>
    <w:rsid w:val="00444FA7"/>
    <w:rsid w:val="00447EA2"/>
    <w:rsid w:val="00450216"/>
    <w:rsid w:val="00451D08"/>
    <w:rsid w:val="00454BCC"/>
    <w:rsid w:val="00457088"/>
    <w:rsid w:val="00461D0B"/>
    <w:rsid w:val="00462988"/>
    <w:rsid w:val="0046391B"/>
    <w:rsid w:val="0046550D"/>
    <w:rsid w:val="00465D15"/>
    <w:rsid w:val="0046635C"/>
    <w:rsid w:val="00470C3C"/>
    <w:rsid w:val="0047145D"/>
    <w:rsid w:val="00471864"/>
    <w:rsid w:val="00472358"/>
    <w:rsid w:val="00472B09"/>
    <w:rsid w:val="00473105"/>
    <w:rsid w:val="004735CA"/>
    <w:rsid w:val="0047544A"/>
    <w:rsid w:val="00484A15"/>
    <w:rsid w:val="00484A77"/>
    <w:rsid w:val="00486AF2"/>
    <w:rsid w:val="0049181A"/>
    <w:rsid w:val="0049181E"/>
    <w:rsid w:val="00491843"/>
    <w:rsid w:val="00494E26"/>
    <w:rsid w:val="00494E6C"/>
    <w:rsid w:val="004A11D5"/>
    <w:rsid w:val="004A1421"/>
    <w:rsid w:val="004A170D"/>
    <w:rsid w:val="004A26DA"/>
    <w:rsid w:val="004A273A"/>
    <w:rsid w:val="004A4984"/>
    <w:rsid w:val="004A5247"/>
    <w:rsid w:val="004A5C1D"/>
    <w:rsid w:val="004A65E6"/>
    <w:rsid w:val="004B177E"/>
    <w:rsid w:val="004B1ABF"/>
    <w:rsid w:val="004B24B8"/>
    <w:rsid w:val="004B334D"/>
    <w:rsid w:val="004B3785"/>
    <w:rsid w:val="004B4569"/>
    <w:rsid w:val="004B461D"/>
    <w:rsid w:val="004B4D78"/>
    <w:rsid w:val="004B6847"/>
    <w:rsid w:val="004B792B"/>
    <w:rsid w:val="004C025E"/>
    <w:rsid w:val="004C14B1"/>
    <w:rsid w:val="004C272A"/>
    <w:rsid w:val="004C4BE8"/>
    <w:rsid w:val="004C59DD"/>
    <w:rsid w:val="004C7FC3"/>
    <w:rsid w:val="004D40A7"/>
    <w:rsid w:val="004D525D"/>
    <w:rsid w:val="004D5A25"/>
    <w:rsid w:val="004D5E83"/>
    <w:rsid w:val="004D7974"/>
    <w:rsid w:val="004D7A86"/>
    <w:rsid w:val="004D7AA0"/>
    <w:rsid w:val="004D7E7F"/>
    <w:rsid w:val="004D7F71"/>
    <w:rsid w:val="004E153F"/>
    <w:rsid w:val="004E431B"/>
    <w:rsid w:val="004E598E"/>
    <w:rsid w:val="004E6915"/>
    <w:rsid w:val="004E7859"/>
    <w:rsid w:val="004E7B1F"/>
    <w:rsid w:val="004F432E"/>
    <w:rsid w:val="004F75E3"/>
    <w:rsid w:val="004F78CF"/>
    <w:rsid w:val="005011C8"/>
    <w:rsid w:val="005021A5"/>
    <w:rsid w:val="00502878"/>
    <w:rsid w:val="0050498F"/>
    <w:rsid w:val="005069B7"/>
    <w:rsid w:val="00514C1F"/>
    <w:rsid w:val="00514F34"/>
    <w:rsid w:val="005157C1"/>
    <w:rsid w:val="00515F09"/>
    <w:rsid w:val="00516994"/>
    <w:rsid w:val="00522371"/>
    <w:rsid w:val="00523507"/>
    <w:rsid w:val="00523559"/>
    <w:rsid w:val="005247CC"/>
    <w:rsid w:val="00526104"/>
    <w:rsid w:val="005270BE"/>
    <w:rsid w:val="00530B3E"/>
    <w:rsid w:val="00531995"/>
    <w:rsid w:val="00531D38"/>
    <w:rsid w:val="0053468D"/>
    <w:rsid w:val="00534DF7"/>
    <w:rsid w:val="00535BEB"/>
    <w:rsid w:val="00540733"/>
    <w:rsid w:val="0054094A"/>
    <w:rsid w:val="005417F5"/>
    <w:rsid w:val="0054504A"/>
    <w:rsid w:val="0054647A"/>
    <w:rsid w:val="005479C0"/>
    <w:rsid w:val="0055555B"/>
    <w:rsid w:val="00557306"/>
    <w:rsid w:val="00561490"/>
    <w:rsid w:val="00564305"/>
    <w:rsid w:val="00572FC9"/>
    <w:rsid w:val="0057338B"/>
    <w:rsid w:val="005741BB"/>
    <w:rsid w:val="0057437B"/>
    <w:rsid w:val="0058013A"/>
    <w:rsid w:val="00581CCB"/>
    <w:rsid w:val="00583973"/>
    <w:rsid w:val="00584E3A"/>
    <w:rsid w:val="00587044"/>
    <w:rsid w:val="005872A0"/>
    <w:rsid w:val="0058730E"/>
    <w:rsid w:val="0059043E"/>
    <w:rsid w:val="00591326"/>
    <w:rsid w:val="005935F4"/>
    <w:rsid w:val="0059516F"/>
    <w:rsid w:val="00595C35"/>
    <w:rsid w:val="0059614D"/>
    <w:rsid w:val="00596326"/>
    <w:rsid w:val="005966CF"/>
    <w:rsid w:val="00596E15"/>
    <w:rsid w:val="005B2036"/>
    <w:rsid w:val="005B533A"/>
    <w:rsid w:val="005B5D32"/>
    <w:rsid w:val="005C305A"/>
    <w:rsid w:val="005C3602"/>
    <w:rsid w:val="005C4FAD"/>
    <w:rsid w:val="005C5CD1"/>
    <w:rsid w:val="005C5E19"/>
    <w:rsid w:val="005C60D3"/>
    <w:rsid w:val="005C7F15"/>
    <w:rsid w:val="005D016D"/>
    <w:rsid w:val="005D0276"/>
    <w:rsid w:val="005D4581"/>
    <w:rsid w:val="005D46D4"/>
    <w:rsid w:val="005D5254"/>
    <w:rsid w:val="005D545E"/>
    <w:rsid w:val="005D5C2E"/>
    <w:rsid w:val="005E25C9"/>
    <w:rsid w:val="005E36F7"/>
    <w:rsid w:val="005E3F09"/>
    <w:rsid w:val="005E4055"/>
    <w:rsid w:val="005E4306"/>
    <w:rsid w:val="005E4D46"/>
    <w:rsid w:val="005E54BB"/>
    <w:rsid w:val="005E54D5"/>
    <w:rsid w:val="005F1740"/>
    <w:rsid w:val="005F17B5"/>
    <w:rsid w:val="005F1A12"/>
    <w:rsid w:val="005F2033"/>
    <w:rsid w:val="005F22D1"/>
    <w:rsid w:val="005F62A7"/>
    <w:rsid w:val="005F6C81"/>
    <w:rsid w:val="005F7B45"/>
    <w:rsid w:val="00600480"/>
    <w:rsid w:val="006013FD"/>
    <w:rsid w:val="006040AA"/>
    <w:rsid w:val="0060462F"/>
    <w:rsid w:val="006121BB"/>
    <w:rsid w:val="00612618"/>
    <w:rsid w:val="0061617E"/>
    <w:rsid w:val="00616B96"/>
    <w:rsid w:val="00622744"/>
    <w:rsid w:val="00622F6A"/>
    <w:rsid w:val="00623F72"/>
    <w:rsid w:val="006249A6"/>
    <w:rsid w:val="00627D83"/>
    <w:rsid w:val="0063092F"/>
    <w:rsid w:val="00630CB1"/>
    <w:rsid w:val="006342B4"/>
    <w:rsid w:val="00634387"/>
    <w:rsid w:val="006349F3"/>
    <w:rsid w:val="00634CFC"/>
    <w:rsid w:val="00635168"/>
    <w:rsid w:val="0064060B"/>
    <w:rsid w:val="0064077C"/>
    <w:rsid w:val="00640DCA"/>
    <w:rsid w:val="00640E3E"/>
    <w:rsid w:val="0064392D"/>
    <w:rsid w:val="00644AC8"/>
    <w:rsid w:val="0065075B"/>
    <w:rsid w:val="0065109E"/>
    <w:rsid w:val="00652B30"/>
    <w:rsid w:val="0066223D"/>
    <w:rsid w:val="006638E8"/>
    <w:rsid w:val="00666B3C"/>
    <w:rsid w:val="006672EB"/>
    <w:rsid w:val="006718BB"/>
    <w:rsid w:val="00672206"/>
    <w:rsid w:val="0068314E"/>
    <w:rsid w:val="0068449D"/>
    <w:rsid w:val="006847E9"/>
    <w:rsid w:val="00684B46"/>
    <w:rsid w:val="006858DA"/>
    <w:rsid w:val="0068708D"/>
    <w:rsid w:val="00687A5E"/>
    <w:rsid w:val="00690AAA"/>
    <w:rsid w:val="00691589"/>
    <w:rsid w:val="006918EB"/>
    <w:rsid w:val="00691FDA"/>
    <w:rsid w:val="00692B17"/>
    <w:rsid w:val="00692E32"/>
    <w:rsid w:val="00693430"/>
    <w:rsid w:val="006946C6"/>
    <w:rsid w:val="00695CF6"/>
    <w:rsid w:val="0069683E"/>
    <w:rsid w:val="006968F3"/>
    <w:rsid w:val="00697683"/>
    <w:rsid w:val="006A592C"/>
    <w:rsid w:val="006A5A74"/>
    <w:rsid w:val="006A60D7"/>
    <w:rsid w:val="006B1CBD"/>
    <w:rsid w:val="006B2851"/>
    <w:rsid w:val="006B5FA6"/>
    <w:rsid w:val="006C0DF5"/>
    <w:rsid w:val="006C15E7"/>
    <w:rsid w:val="006C28C4"/>
    <w:rsid w:val="006C312B"/>
    <w:rsid w:val="006C406B"/>
    <w:rsid w:val="006C7ECA"/>
    <w:rsid w:val="006D2770"/>
    <w:rsid w:val="006D2782"/>
    <w:rsid w:val="006D3501"/>
    <w:rsid w:val="006D46F3"/>
    <w:rsid w:val="006D6A27"/>
    <w:rsid w:val="006D6D04"/>
    <w:rsid w:val="006E0ECC"/>
    <w:rsid w:val="006E1682"/>
    <w:rsid w:val="006E1EF8"/>
    <w:rsid w:val="006E4451"/>
    <w:rsid w:val="006E45CD"/>
    <w:rsid w:val="006E5920"/>
    <w:rsid w:val="006E63AD"/>
    <w:rsid w:val="006E6C72"/>
    <w:rsid w:val="006E7E3B"/>
    <w:rsid w:val="006F270A"/>
    <w:rsid w:val="006F2C09"/>
    <w:rsid w:val="006F40EE"/>
    <w:rsid w:val="006F515B"/>
    <w:rsid w:val="006F5672"/>
    <w:rsid w:val="006F5BBF"/>
    <w:rsid w:val="006F61F3"/>
    <w:rsid w:val="006F635C"/>
    <w:rsid w:val="006F6678"/>
    <w:rsid w:val="006F69C4"/>
    <w:rsid w:val="0070010D"/>
    <w:rsid w:val="00700707"/>
    <w:rsid w:val="007032BF"/>
    <w:rsid w:val="00704007"/>
    <w:rsid w:val="00704380"/>
    <w:rsid w:val="007046C2"/>
    <w:rsid w:val="00704E6B"/>
    <w:rsid w:val="00705A05"/>
    <w:rsid w:val="0070754C"/>
    <w:rsid w:val="007112B7"/>
    <w:rsid w:val="0071191A"/>
    <w:rsid w:val="00714762"/>
    <w:rsid w:val="00721386"/>
    <w:rsid w:val="00722B13"/>
    <w:rsid w:val="00722EB5"/>
    <w:rsid w:val="0072411E"/>
    <w:rsid w:val="00725890"/>
    <w:rsid w:val="007258F9"/>
    <w:rsid w:val="007259C3"/>
    <w:rsid w:val="007278D3"/>
    <w:rsid w:val="00730C38"/>
    <w:rsid w:val="007327C4"/>
    <w:rsid w:val="0073305B"/>
    <w:rsid w:val="007338D0"/>
    <w:rsid w:val="00733AFB"/>
    <w:rsid w:val="007365A6"/>
    <w:rsid w:val="00736A16"/>
    <w:rsid w:val="00736A1A"/>
    <w:rsid w:val="007419B0"/>
    <w:rsid w:val="00741E1B"/>
    <w:rsid w:val="0074206D"/>
    <w:rsid w:val="00743C16"/>
    <w:rsid w:val="00744A93"/>
    <w:rsid w:val="00746ADB"/>
    <w:rsid w:val="00747487"/>
    <w:rsid w:val="00751945"/>
    <w:rsid w:val="00751F2B"/>
    <w:rsid w:val="00754C1A"/>
    <w:rsid w:val="00755453"/>
    <w:rsid w:val="00756351"/>
    <w:rsid w:val="007575D7"/>
    <w:rsid w:val="00757842"/>
    <w:rsid w:val="007611B2"/>
    <w:rsid w:val="007618CC"/>
    <w:rsid w:val="00761A21"/>
    <w:rsid w:val="007625A8"/>
    <w:rsid w:val="0076528A"/>
    <w:rsid w:val="007655B5"/>
    <w:rsid w:val="0076680E"/>
    <w:rsid w:val="00766AC6"/>
    <w:rsid w:val="007674FE"/>
    <w:rsid w:val="00767BF2"/>
    <w:rsid w:val="00767CA3"/>
    <w:rsid w:val="00767FD7"/>
    <w:rsid w:val="007700CD"/>
    <w:rsid w:val="00781099"/>
    <w:rsid w:val="0078185E"/>
    <w:rsid w:val="00781A06"/>
    <w:rsid w:val="00781BCB"/>
    <w:rsid w:val="00783CD2"/>
    <w:rsid w:val="0078656F"/>
    <w:rsid w:val="0079167F"/>
    <w:rsid w:val="00791F1A"/>
    <w:rsid w:val="00792C36"/>
    <w:rsid w:val="00792C71"/>
    <w:rsid w:val="00794432"/>
    <w:rsid w:val="007956BB"/>
    <w:rsid w:val="00796AB3"/>
    <w:rsid w:val="007A0020"/>
    <w:rsid w:val="007A0C08"/>
    <w:rsid w:val="007A0E5D"/>
    <w:rsid w:val="007A20BD"/>
    <w:rsid w:val="007A4F9D"/>
    <w:rsid w:val="007A5892"/>
    <w:rsid w:val="007B0118"/>
    <w:rsid w:val="007B0120"/>
    <w:rsid w:val="007B0E69"/>
    <w:rsid w:val="007B39CA"/>
    <w:rsid w:val="007B3B79"/>
    <w:rsid w:val="007B5331"/>
    <w:rsid w:val="007B5F6A"/>
    <w:rsid w:val="007C0B13"/>
    <w:rsid w:val="007C0CD0"/>
    <w:rsid w:val="007D0206"/>
    <w:rsid w:val="007D3560"/>
    <w:rsid w:val="007D38AF"/>
    <w:rsid w:val="007D56C3"/>
    <w:rsid w:val="007E07A4"/>
    <w:rsid w:val="007E0EF8"/>
    <w:rsid w:val="007E1237"/>
    <w:rsid w:val="007E1D80"/>
    <w:rsid w:val="007E517C"/>
    <w:rsid w:val="007E5F6A"/>
    <w:rsid w:val="007E65A9"/>
    <w:rsid w:val="007F17DF"/>
    <w:rsid w:val="007F2319"/>
    <w:rsid w:val="007F2E1C"/>
    <w:rsid w:val="007F3338"/>
    <w:rsid w:val="007F389C"/>
    <w:rsid w:val="0080005F"/>
    <w:rsid w:val="00801210"/>
    <w:rsid w:val="00801363"/>
    <w:rsid w:val="00804037"/>
    <w:rsid w:val="00804E32"/>
    <w:rsid w:val="008073D1"/>
    <w:rsid w:val="00810635"/>
    <w:rsid w:val="0081133A"/>
    <w:rsid w:val="008115BC"/>
    <w:rsid w:val="008131F5"/>
    <w:rsid w:val="00813709"/>
    <w:rsid w:val="00813808"/>
    <w:rsid w:val="00814DA6"/>
    <w:rsid w:val="00815AEC"/>
    <w:rsid w:val="008160C7"/>
    <w:rsid w:val="00821BB1"/>
    <w:rsid w:val="008229B4"/>
    <w:rsid w:val="00822FDD"/>
    <w:rsid w:val="00824593"/>
    <w:rsid w:val="0082656B"/>
    <w:rsid w:val="00830570"/>
    <w:rsid w:val="0083139E"/>
    <w:rsid w:val="00831A13"/>
    <w:rsid w:val="00834688"/>
    <w:rsid w:val="00834AF2"/>
    <w:rsid w:val="00835524"/>
    <w:rsid w:val="0083618F"/>
    <w:rsid w:val="00840156"/>
    <w:rsid w:val="0084088C"/>
    <w:rsid w:val="00843128"/>
    <w:rsid w:val="00843B12"/>
    <w:rsid w:val="0084401A"/>
    <w:rsid w:val="0084596C"/>
    <w:rsid w:val="00847D95"/>
    <w:rsid w:val="00856FD3"/>
    <w:rsid w:val="008573DB"/>
    <w:rsid w:val="00860D35"/>
    <w:rsid w:val="00861003"/>
    <w:rsid w:val="00861D20"/>
    <w:rsid w:val="008620BE"/>
    <w:rsid w:val="00864191"/>
    <w:rsid w:val="00864C1B"/>
    <w:rsid w:val="00865471"/>
    <w:rsid w:val="00870BDF"/>
    <w:rsid w:val="00873028"/>
    <w:rsid w:val="00873489"/>
    <w:rsid w:val="00874AB2"/>
    <w:rsid w:val="00874DDD"/>
    <w:rsid w:val="0087574D"/>
    <w:rsid w:val="00875D64"/>
    <w:rsid w:val="008774F3"/>
    <w:rsid w:val="008774F7"/>
    <w:rsid w:val="00880A67"/>
    <w:rsid w:val="00881B0E"/>
    <w:rsid w:val="00883DD1"/>
    <w:rsid w:val="0088420C"/>
    <w:rsid w:val="0088452E"/>
    <w:rsid w:val="00887B5F"/>
    <w:rsid w:val="00890D4E"/>
    <w:rsid w:val="0089128A"/>
    <w:rsid w:val="008939D3"/>
    <w:rsid w:val="008A2FE2"/>
    <w:rsid w:val="008A3BAF"/>
    <w:rsid w:val="008A6849"/>
    <w:rsid w:val="008A6F2E"/>
    <w:rsid w:val="008A786D"/>
    <w:rsid w:val="008A794A"/>
    <w:rsid w:val="008A798F"/>
    <w:rsid w:val="008B258A"/>
    <w:rsid w:val="008B40A9"/>
    <w:rsid w:val="008B5C20"/>
    <w:rsid w:val="008B63F6"/>
    <w:rsid w:val="008C14AE"/>
    <w:rsid w:val="008C1C51"/>
    <w:rsid w:val="008C25B7"/>
    <w:rsid w:val="008C2F76"/>
    <w:rsid w:val="008C3A37"/>
    <w:rsid w:val="008C426E"/>
    <w:rsid w:val="008C4656"/>
    <w:rsid w:val="008C494B"/>
    <w:rsid w:val="008C4FF5"/>
    <w:rsid w:val="008D02EB"/>
    <w:rsid w:val="008D0526"/>
    <w:rsid w:val="008D4888"/>
    <w:rsid w:val="008D4D62"/>
    <w:rsid w:val="008E3400"/>
    <w:rsid w:val="008E5BE2"/>
    <w:rsid w:val="008E6161"/>
    <w:rsid w:val="008E692C"/>
    <w:rsid w:val="008E78DC"/>
    <w:rsid w:val="008F12F4"/>
    <w:rsid w:val="008F1D0E"/>
    <w:rsid w:val="008F2DFA"/>
    <w:rsid w:val="008F3C70"/>
    <w:rsid w:val="008F4183"/>
    <w:rsid w:val="008F4245"/>
    <w:rsid w:val="008F43FA"/>
    <w:rsid w:val="008F541D"/>
    <w:rsid w:val="0090027D"/>
    <w:rsid w:val="0090059D"/>
    <w:rsid w:val="00901598"/>
    <w:rsid w:val="00902720"/>
    <w:rsid w:val="00902C6C"/>
    <w:rsid w:val="00904690"/>
    <w:rsid w:val="00905181"/>
    <w:rsid w:val="00906558"/>
    <w:rsid w:val="00906F68"/>
    <w:rsid w:val="009073E2"/>
    <w:rsid w:val="0090763F"/>
    <w:rsid w:val="009103B1"/>
    <w:rsid w:val="00913B64"/>
    <w:rsid w:val="00913B81"/>
    <w:rsid w:val="009143C0"/>
    <w:rsid w:val="00917031"/>
    <w:rsid w:val="00921571"/>
    <w:rsid w:val="00921F34"/>
    <w:rsid w:val="00923CFB"/>
    <w:rsid w:val="00924E0F"/>
    <w:rsid w:val="00925B7E"/>
    <w:rsid w:val="009327F7"/>
    <w:rsid w:val="00934131"/>
    <w:rsid w:val="00934C49"/>
    <w:rsid w:val="00934D22"/>
    <w:rsid w:val="009424B0"/>
    <w:rsid w:val="00942730"/>
    <w:rsid w:val="009458AD"/>
    <w:rsid w:val="00946CD3"/>
    <w:rsid w:val="009472BE"/>
    <w:rsid w:val="00950D4C"/>
    <w:rsid w:val="009512CA"/>
    <w:rsid w:val="00952403"/>
    <w:rsid w:val="009534BA"/>
    <w:rsid w:val="00956E19"/>
    <w:rsid w:val="00960474"/>
    <w:rsid w:val="009627E4"/>
    <w:rsid w:val="009708BF"/>
    <w:rsid w:val="00971882"/>
    <w:rsid w:val="00973285"/>
    <w:rsid w:val="00974A78"/>
    <w:rsid w:val="00975C0A"/>
    <w:rsid w:val="00977886"/>
    <w:rsid w:val="00977FFB"/>
    <w:rsid w:val="00980135"/>
    <w:rsid w:val="0098272A"/>
    <w:rsid w:val="00983145"/>
    <w:rsid w:val="00983A5A"/>
    <w:rsid w:val="00985746"/>
    <w:rsid w:val="00985C04"/>
    <w:rsid w:val="00994268"/>
    <w:rsid w:val="0099786D"/>
    <w:rsid w:val="009A1865"/>
    <w:rsid w:val="009A4C6C"/>
    <w:rsid w:val="009A50DA"/>
    <w:rsid w:val="009A667A"/>
    <w:rsid w:val="009B2AAD"/>
    <w:rsid w:val="009B2ED0"/>
    <w:rsid w:val="009B32BA"/>
    <w:rsid w:val="009B3FE7"/>
    <w:rsid w:val="009B474E"/>
    <w:rsid w:val="009B6033"/>
    <w:rsid w:val="009B6B71"/>
    <w:rsid w:val="009C0C44"/>
    <w:rsid w:val="009C14F9"/>
    <w:rsid w:val="009C2304"/>
    <w:rsid w:val="009C3EF7"/>
    <w:rsid w:val="009C4453"/>
    <w:rsid w:val="009C4479"/>
    <w:rsid w:val="009C4B5F"/>
    <w:rsid w:val="009C5E10"/>
    <w:rsid w:val="009C6342"/>
    <w:rsid w:val="009C686A"/>
    <w:rsid w:val="009C7302"/>
    <w:rsid w:val="009C7BAE"/>
    <w:rsid w:val="009D3B09"/>
    <w:rsid w:val="009D3E4B"/>
    <w:rsid w:val="009D52E0"/>
    <w:rsid w:val="009D55BE"/>
    <w:rsid w:val="009D6A33"/>
    <w:rsid w:val="009D6F2E"/>
    <w:rsid w:val="009D743A"/>
    <w:rsid w:val="009E1177"/>
    <w:rsid w:val="009E1C09"/>
    <w:rsid w:val="009E3E86"/>
    <w:rsid w:val="009E46D5"/>
    <w:rsid w:val="009E6205"/>
    <w:rsid w:val="009E6E1D"/>
    <w:rsid w:val="009E755A"/>
    <w:rsid w:val="009F29C2"/>
    <w:rsid w:val="009F466B"/>
    <w:rsid w:val="009F5708"/>
    <w:rsid w:val="009F6E2B"/>
    <w:rsid w:val="009F71BF"/>
    <w:rsid w:val="009F747C"/>
    <w:rsid w:val="00A00F3A"/>
    <w:rsid w:val="00A0168C"/>
    <w:rsid w:val="00A0215F"/>
    <w:rsid w:val="00A04227"/>
    <w:rsid w:val="00A05A52"/>
    <w:rsid w:val="00A06774"/>
    <w:rsid w:val="00A0794C"/>
    <w:rsid w:val="00A10820"/>
    <w:rsid w:val="00A10946"/>
    <w:rsid w:val="00A12524"/>
    <w:rsid w:val="00A1462F"/>
    <w:rsid w:val="00A16B7F"/>
    <w:rsid w:val="00A1740F"/>
    <w:rsid w:val="00A2231C"/>
    <w:rsid w:val="00A224B7"/>
    <w:rsid w:val="00A226BB"/>
    <w:rsid w:val="00A24592"/>
    <w:rsid w:val="00A24F81"/>
    <w:rsid w:val="00A2671C"/>
    <w:rsid w:val="00A26A88"/>
    <w:rsid w:val="00A27710"/>
    <w:rsid w:val="00A3029A"/>
    <w:rsid w:val="00A30B7E"/>
    <w:rsid w:val="00A30C1A"/>
    <w:rsid w:val="00A30DE0"/>
    <w:rsid w:val="00A315D6"/>
    <w:rsid w:val="00A322EE"/>
    <w:rsid w:val="00A33426"/>
    <w:rsid w:val="00A339F7"/>
    <w:rsid w:val="00A3490C"/>
    <w:rsid w:val="00A34F01"/>
    <w:rsid w:val="00A35542"/>
    <w:rsid w:val="00A37A36"/>
    <w:rsid w:val="00A40D05"/>
    <w:rsid w:val="00A42A8A"/>
    <w:rsid w:val="00A47C60"/>
    <w:rsid w:val="00A47CDB"/>
    <w:rsid w:val="00A47E52"/>
    <w:rsid w:val="00A5394C"/>
    <w:rsid w:val="00A53C1D"/>
    <w:rsid w:val="00A5545B"/>
    <w:rsid w:val="00A55718"/>
    <w:rsid w:val="00A57FE6"/>
    <w:rsid w:val="00A61ABA"/>
    <w:rsid w:val="00A61D62"/>
    <w:rsid w:val="00A62031"/>
    <w:rsid w:val="00A62681"/>
    <w:rsid w:val="00A62722"/>
    <w:rsid w:val="00A6666A"/>
    <w:rsid w:val="00A66B75"/>
    <w:rsid w:val="00A71A15"/>
    <w:rsid w:val="00A736DB"/>
    <w:rsid w:val="00A74A07"/>
    <w:rsid w:val="00A74AD8"/>
    <w:rsid w:val="00A75053"/>
    <w:rsid w:val="00A75627"/>
    <w:rsid w:val="00A768EA"/>
    <w:rsid w:val="00A835B5"/>
    <w:rsid w:val="00A85A8F"/>
    <w:rsid w:val="00A86761"/>
    <w:rsid w:val="00A86D3D"/>
    <w:rsid w:val="00A9128C"/>
    <w:rsid w:val="00A9143E"/>
    <w:rsid w:val="00A9147A"/>
    <w:rsid w:val="00A9253B"/>
    <w:rsid w:val="00A93CF9"/>
    <w:rsid w:val="00A9419A"/>
    <w:rsid w:val="00A95128"/>
    <w:rsid w:val="00A97CC3"/>
    <w:rsid w:val="00AA0F81"/>
    <w:rsid w:val="00AA1713"/>
    <w:rsid w:val="00AA26D8"/>
    <w:rsid w:val="00AA79E3"/>
    <w:rsid w:val="00AB3120"/>
    <w:rsid w:val="00AB3252"/>
    <w:rsid w:val="00AB3C8C"/>
    <w:rsid w:val="00AC07BC"/>
    <w:rsid w:val="00AC24F3"/>
    <w:rsid w:val="00AC2926"/>
    <w:rsid w:val="00AC4552"/>
    <w:rsid w:val="00AC5BED"/>
    <w:rsid w:val="00AD0AA6"/>
    <w:rsid w:val="00AD0AAB"/>
    <w:rsid w:val="00AD1147"/>
    <w:rsid w:val="00AD2CA5"/>
    <w:rsid w:val="00AD7930"/>
    <w:rsid w:val="00AE1406"/>
    <w:rsid w:val="00AE228B"/>
    <w:rsid w:val="00AE2A4D"/>
    <w:rsid w:val="00AE2F47"/>
    <w:rsid w:val="00AE625B"/>
    <w:rsid w:val="00AE7A25"/>
    <w:rsid w:val="00AE7DB8"/>
    <w:rsid w:val="00AF2351"/>
    <w:rsid w:val="00AF2AB4"/>
    <w:rsid w:val="00AF3D08"/>
    <w:rsid w:val="00AF427D"/>
    <w:rsid w:val="00AF4611"/>
    <w:rsid w:val="00AF7611"/>
    <w:rsid w:val="00B004AA"/>
    <w:rsid w:val="00B00D20"/>
    <w:rsid w:val="00B0124C"/>
    <w:rsid w:val="00B03B49"/>
    <w:rsid w:val="00B0430C"/>
    <w:rsid w:val="00B05BAF"/>
    <w:rsid w:val="00B07D10"/>
    <w:rsid w:val="00B108AB"/>
    <w:rsid w:val="00B10956"/>
    <w:rsid w:val="00B113BB"/>
    <w:rsid w:val="00B125D1"/>
    <w:rsid w:val="00B1311A"/>
    <w:rsid w:val="00B14FD0"/>
    <w:rsid w:val="00B16BFA"/>
    <w:rsid w:val="00B2166F"/>
    <w:rsid w:val="00B2376B"/>
    <w:rsid w:val="00B23E06"/>
    <w:rsid w:val="00B274A5"/>
    <w:rsid w:val="00B32E6F"/>
    <w:rsid w:val="00B3513F"/>
    <w:rsid w:val="00B35983"/>
    <w:rsid w:val="00B37731"/>
    <w:rsid w:val="00B4088C"/>
    <w:rsid w:val="00B468D9"/>
    <w:rsid w:val="00B50113"/>
    <w:rsid w:val="00B52419"/>
    <w:rsid w:val="00B53EC9"/>
    <w:rsid w:val="00B54F16"/>
    <w:rsid w:val="00B55351"/>
    <w:rsid w:val="00B5550A"/>
    <w:rsid w:val="00B621EF"/>
    <w:rsid w:val="00B65548"/>
    <w:rsid w:val="00B660C8"/>
    <w:rsid w:val="00B6640B"/>
    <w:rsid w:val="00B66904"/>
    <w:rsid w:val="00B66A1D"/>
    <w:rsid w:val="00B66F33"/>
    <w:rsid w:val="00B67262"/>
    <w:rsid w:val="00B70D24"/>
    <w:rsid w:val="00B73902"/>
    <w:rsid w:val="00B7549A"/>
    <w:rsid w:val="00B75BAA"/>
    <w:rsid w:val="00B75DFB"/>
    <w:rsid w:val="00B8259C"/>
    <w:rsid w:val="00B82E47"/>
    <w:rsid w:val="00B838E3"/>
    <w:rsid w:val="00B842B8"/>
    <w:rsid w:val="00B847B9"/>
    <w:rsid w:val="00B852EB"/>
    <w:rsid w:val="00B86FBB"/>
    <w:rsid w:val="00B87CE3"/>
    <w:rsid w:val="00B918DE"/>
    <w:rsid w:val="00B93742"/>
    <w:rsid w:val="00B9473C"/>
    <w:rsid w:val="00B9486D"/>
    <w:rsid w:val="00B956BA"/>
    <w:rsid w:val="00BA0102"/>
    <w:rsid w:val="00BA089B"/>
    <w:rsid w:val="00BA0F90"/>
    <w:rsid w:val="00BA2123"/>
    <w:rsid w:val="00BA2AC4"/>
    <w:rsid w:val="00BA2FC2"/>
    <w:rsid w:val="00BA37C9"/>
    <w:rsid w:val="00BA4A5E"/>
    <w:rsid w:val="00BA764A"/>
    <w:rsid w:val="00BB4CF2"/>
    <w:rsid w:val="00BB6170"/>
    <w:rsid w:val="00BB6C61"/>
    <w:rsid w:val="00BB7E02"/>
    <w:rsid w:val="00BB7F6F"/>
    <w:rsid w:val="00BC00C3"/>
    <w:rsid w:val="00BC114E"/>
    <w:rsid w:val="00BC11DB"/>
    <w:rsid w:val="00BC16FC"/>
    <w:rsid w:val="00BC2014"/>
    <w:rsid w:val="00BC22E3"/>
    <w:rsid w:val="00BC4162"/>
    <w:rsid w:val="00BC43A7"/>
    <w:rsid w:val="00BC5716"/>
    <w:rsid w:val="00BC7370"/>
    <w:rsid w:val="00BD1B61"/>
    <w:rsid w:val="00BD2976"/>
    <w:rsid w:val="00BD2E38"/>
    <w:rsid w:val="00BD3A71"/>
    <w:rsid w:val="00BD5252"/>
    <w:rsid w:val="00BD58B0"/>
    <w:rsid w:val="00BD6DD7"/>
    <w:rsid w:val="00BE1A3F"/>
    <w:rsid w:val="00BE1C73"/>
    <w:rsid w:val="00BE387D"/>
    <w:rsid w:val="00BE474B"/>
    <w:rsid w:val="00BE47D6"/>
    <w:rsid w:val="00BE4C3D"/>
    <w:rsid w:val="00BE522E"/>
    <w:rsid w:val="00BE5910"/>
    <w:rsid w:val="00BE7D28"/>
    <w:rsid w:val="00BF2321"/>
    <w:rsid w:val="00BF2A54"/>
    <w:rsid w:val="00BF31AF"/>
    <w:rsid w:val="00BF41BE"/>
    <w:rsid w:val="00BF5DC3"/>
    <w:rsid w:val="00BF71A9"/>
    <w:rsid w:val="00C00F81"/>
    <w:rsid w:val="00C019BA"/>
    <w:rsid w:val="00C07B7F"/>
    <w:rsid w:val="00C12467"/>
    <w:rsid w:val="00C14A6E"/>
    <w:rsid w:val="00C16605"/>
    <w:rsid w:val="00C17284"/>
    <w:rsid w:val="00C17C1D"/>
    <w:rsid w:val="00C229D9"/>
    <w:rsid w:val="00C25743"/>
    <w:rsid w:val="00C25C9F"/>
    <w:rsid w:val="00C30233"/>
    <w:rsid w:val="00C302D1"/>
    <w:rsid w:val="00C342F1"/>
    <w:rsid w:val="00C345FE"/>
    <w:rsid w:val="00C3514A"/>
    <w:rsid w:val="00C35E09"/>
    <w:rsid w:val="00C3647A"/>
    <w:rsid w:val="00C370D5"/>
    <w:rsid w:val="00C41338"/>
    <w:rsid w:val="00C4374A"/>
    <w:rsid w:val="00C450F8"/>
    <w:rsid w:val="00C45E4C"/>
    <w:rsid w:val="00C46137"/>
    <w:rsid w:val="00C50C94"/>
    <w:rsid w:val="00C510E4"/>
    <w:rsid w:val="00C53893"/>
    <w:rsid w:val="00C545E8"/>
    <w:rsid w:val="00C554CE"/>
    <w:rsid w:val="00C567A1"/>
    <w:rsid w:val="00C60214"/>
    <w:rsid w:val="00C61144"/>
    <w:rsid w:val="00C62A5C"/>
    <w:rsid w:val="00C63690"/>
    <w:rsid w:val="00C63A61"/>
    <w:rsid w:val="00C63D30"/>
    <w:rsid w:val="00C64CAC"/>
    <w:rsid w:val="00C67CDB"/>
    <w:rsid w:val="00C70D6A"/>
    <w:rsid w:val="00C75D7B"/>
    <w:rsid w:val="00C76A9A"/>
    <w:rsid w:val="00C77C38"/>
    <w:rsid w:val="00C80FA4"/>
    <w:rsid w:val="00C81F59"/>
    <w:rsid w:val="00C82016"/>
    <w:rsid w:val="00C82214"/>
    <w:rsid w:val="00C8232F"/>
    <w:rsid w:val="00C83548"/>
    <w:rsid w:val="00C83C07"/>
    <w:rsid w:val="00C8497F"/>
    <w:rsid w:val="00C8499F"/>
    <w:rsid w:val="00C86B40"/>
    <w:rsid w:val="00C91E17"/>
    <w:rsid w:val="00C92549"/>
    <w:rsid w:val="00C949DD"/>
    <w:rsid w:val="00C94DA4"/>
    <w:rsid w:val="00C9756D"/>
    <w:rsid w:val="00CA04F7"/>
    <w:rsid w:val="00CA20E3"/>
    <w:rsid w:val="00CA3C13"/>
    <w:rsid w:val="00CA529D"/>
    <w:rsid w:val="00CA56F1"/>
    <w:rsid w:val="00CA6242"/>
    <w:rsid w:val="00CA7953"/>
    <w:rsid w:val="00CA7A79"/>
    <w:rsid w:val="00CA7EA0"/>
    <w:rsid w:val="00CB09D8"/>
    <w:rsid w:val="00CB25EB"/>
    <w:rsid w:val="00CB2DFE"/>
    <w:rsid w:val="00CB47B0"/>
    <w:rsid w:val="00CB525D"/>
    <w:rsid w:val="00CB6C90"/>
    <w:rsid w:val="00CB6DD5"/>
    <w:rsid w:val="00CC30AC"/>
    <w:rsid w:val="00CC4434"/>
    <w:rsid w:val="00CC5AB3"/>
    <w:rsid w:val="00CC68AA"/>
    <w:rsid w:val="00CC6ABF"/>
    <w:rsid w:val="00CD0326"/>
    <w:rsid w:val="00CD1841"/>
    <w:rsid w:val="00CD6D90"/>
    <w:rsid w:val="00CD7614"/>
    <w:rsid w:val="00CE0F84"/>
    <w:rsid w:val="00CE12EC"/>
    <w:rsid w:val="00CE16D0"/>
    <w:rsid w:val="00CE1DB0"/>
    <w:rsid w:val="00CE336D"/>
    <w:rsid w:val="00CE5ABF"/>
    <w:rsid w:val="00CE5B3E"/>
    <w:rsid w:val="00CE7208"/>
    <w:rsid w:val="00CE76CD"/>
    <w:rsid w:val="00CF0583"/>
    <w:rsid w:val="00CF0B8A"/>
    <w:rsid w:val="00CF6A7D"/>
    <w:rsid w:val="00CF729A"/>
    <w:rsid w:val="00D01272"/>
    <w:rsid w:val="00D02BDF"/>
    <w:rsid w:val="00D02F40"/>
    <w:rsid w:val="00D031AF"/>
    <w:rsid w:val="00D032C8"/>
    <w:rsid w:val="00D043F0"/>
    <w:rsid w:val="00D04751"/>
    <w:rsid w:val="00D04E9E"/>
    <w:rsid w:val="00D0640A"/>
    <w:rsid w:val="00D06ED6"/>
    <w:rsid w:val="00D11242"/>
    <w:rsid w:val="00D12C0A"/>
    <w:rsid w:val="00D13425"/>
    <w:rsid w:val="00D139A4"/>
    <w:rsid w:val="00D14FF3"/>
    <w:rsid w:val="00D15851"/>
    <w:rsid w:val="00D15948"/>
    <w:rsid w:val="00D17D1E"/>
    <w:rsid w:val="00D23AA1"/>
    <w:rsid w:val="00D246A8"/>
    <w:rsid w:val="00D258F7"/>
    <w:rsid w:val="00D25AC1"/>
    <w:rsid w:val="00D25B1F"/>
    <w:rsid w:val="00D26AEC"/>
    <w:rsid w:val="00D30D1A"/>
    <w:rsid w:val="00D3130D"/>
    <w:rsid w:val="00D32BD2"/>
    <w:rsid w:val="00D334FD"/>
    <w:rsid w:val="00D3431B"/>
    <w:rsid w:val="00D348BF"/>
    <w:rsid w:val="00D34C80"/>
    <w:rsid w:val="00D34DCF"/>
    <w:rsid w:val="00D356FF"/>
    <w:rsid w:val="00D36A9F"/>
    <w:rsid w:val="00D41C9D"/>
    <w:rsid w:val="00D44391"/>
    <w:rsid w:val="00D46ECE"/>
    <w:rsid w:val="00D46F94"/>
    <w:rsid w:val="00D4749B"/>
    <w:rsid w:val="00D51BFE"/>
    <w:rsid w:val="00D52455"/>
    <w:rsid w:val="00D53BE2"/>
    <w:rsid w:val="00D605A7"/>
    <w:rsid w:val="00D62335"/>
    <w:rsid w:val="00D631B6"/>
    <w:rsid w:val="00D6603F"/>
    <w:rsid w:val="00D67AC9"/>
    <w:rsid w:val="00D70718"/>
    <w:rsid w:val="00D70CBD"/>
    <w:rsid w:val="00D72E40"/>
    <w:rsid w:val="00D733A9"/>
    <w:rsid w:val="00D736E4"/>
    <w:rsid w:val="00D75319"/>
    <w:rsid w:val="00D75376"/>
    <w:rsid w:val="00D7651E"/>
    <w:rsid w:val="00D776B3"/>
    <w:rsid w:val="00D80461"/>
    <w:rsid w:val="00D8265B"/>
    <w:rsid w:val="00D841A0"/>
    <w:rsid w:val="00D84E73"/>
    <w:rsid w:val="00D85F5F"/>
    <w:rsid w:val="00D8605F"/>
    <w:rsid w:val="00D8765D"/>
    <w:rsid w:val="00D87926"/>
    <w:rsid w:val="00D905C0"/>
    <w:rsid w:val="00D92AF6"/>
    <w:rsid w:val="00D92D7A"/>
    <w:rsid w:val="00D93336"/>
    <w:rsid w:val="00D9334D"/>
    <w:rsid w:val="00D96085"/>
    <w:rsid w:val="00D96100"/>
    <w:rsid w:val="00D9751D"/>
    <w:rsid w:val="00D97B50"/>
    <w:rsid w:val="00D97B76"/>
    <w:rsid w:val="00DA3370"/>
    <w:rsid w:val="00DA3769"/>
    <w:rsid w:val="00DB1E62"/>
    <w:rsid w:val="00DB24ED"/>
    <w:rsid w:val="00DB2878"/>
    <w:rsid w:val="00DB38DB"/>
    <w:rsid w:val="00DB4D71"/>
    <w:rsid w:val="00DB5E46"/>
    <w:rsid w:val="00DC1D2B"/>
    <w:rsid w:val="00DC23C0"/>
    <w:rsid w:val="00DC3740"/>
    <w:rsid w:val="00DC4172"/>
    <w:rsid w:val="00DC5060"/>
    <w:rsid w:val="00DC5E25"/>
    <w:rsid w:val="00DC6821"/>
    <w:rsid w:val="00DC6D13"/>
    <w:rsid w:val="00DC71E1"/>
    <w:rsid w:val="00DC7886"/>
    <w:rsid w:val="00DD01EE"/>
    <w:rsid w:val="00DD2288"/>
    <w:rsid w:val="00DD2BFA"/>
    <w:rsid w:val="00DD31B4"/>
    <w:rsid w:val="00DD5C62"/>
    <w:rsid w:val="00DD7740"/>
    <w:rsid w:val="00DE12EC"/>
    <w:rsid w:val="00DE54E6"/>
    <w:rsid w:val="00DE7DA7"/>
    <w:rsid w:val="00DF0585"/>
    <w:rsid w:val="00DF37FC"/>
    <w:rsid w:val="00DF56C4"/>
    <w:rsid w:val="00DF7CE3"/>
    <w:rsid w:val="00E00EF5"/>
    <w:rsid w:val="00E0586F"/>
    <w:rsid w:val="00E05899"/>
    <w:rsid w:val="00E05A50"/>
    <w:rsid w:val="00E06A31"/>
    <w:rsid w:val="00E07DAE"/>
    <w:rsid w:val="00E11912"/>
    <w:rsid w:val="00E13081"/>
    <w:rsid w:val="00E143AB"/>
    <w:rsid w:val="00E16136"/>
    <w:rsid w:val="00E16CE8"/>
    <w:rsid w:val="00E21648"/>
    <w:rsid w:val="00E22F01"/>
    <w:rsid w:val="00E2542F"/>
    <w:rsid w:val="00E262B5"/>
    <w:rsid w:val="00E3007A"/>
    <w:rsid w:val="00E30DEB"/>
    <w:rsid w:val="00E320C7"/>
    <w:rsid w:val="00E33BAA"/>
    <w:rsid w:val="00E34B8A"/>
    <w:rsid w:val="00E35164"/>
    <w:rsid w:val="00E3525A"/>
    <w:rsid w:val="00E369AB"/>
    <w:rsid w:val="00E36D7A"/>
    <w:rsid w:val="00E36E8C"/>
    <w:rsid w:val="00E375D2"/>
    <w:rsid w:val="00E37CA3"/>
    <w:rsid w:val="00E37ED2"/>
    <w:rsid w:val="00E40744"/>
    <w:rsid w:val="00E41CF8"/>
    <w:rsid w:val="00E42764"/>
    <w:rsid w:val="00E42944"/>
    <w:rsid w:val="00E43A5C"/>
    <w:rsid w:val="00E448EA"/>
    <w:rsid w:val="00E45825"/>
    <w:rsid w:val="00E52D20"/>
    <w:rsid w:val="00E54735"/>
    <w:rsid w:val="00E56D4F"/>
    <w:rsid w:val="00E57E92"/>
    <w:rsid w:val="00E621DF"/>
    <w:rsid w:val="00E6594E"/>
    <w:rsid w:val="00E65ECF"/>
    <w:rsid w:val="00E70395"/>
    <w:rsid w:val="00E71692"/>
    <w:rsid w:val="00E737F9"/>
    <w:rsid w:val="00E74BAC"/>
    <w:rsid w:val="00E759A1"/>
    <w:rsid w:val="00E7633B"/>
    <w:rsid w:val="00E76804"/>
    <w:rsid w:val="00E771B7"/>
    <w:rsid w:val="00E802B1"/>
    <w:rsid w:val="00E811DE"/>
    <w:rsid w:val="00E83D65"/>
    <w:rsid w:val="00E8448E"/>
    <w:rsid w:val="00E91A9E"/>
    <w:rsid w:val="00E92B68"/>
    <w:rsid w:val="00E9542E"/>
    <w:rsid w:val="00EA1272"/>
    <w:rsid w:val="00EA17B4"/>
    <w:rsid w:val="00EA31CB"/>
    <w:rsid w:val="00EA3CC2"/>
    <w:rsid w:val="00EA40B7"/>
    <w:rsid w:val="00EA5AE6"/>
    <w:rsid w:val="00EA6DB4"/>
    <w:rsid w:val="00EB0B2E"/>
    <w:rsid w:val="00EB292E"/>
    <w:rsid w:val="00EB4645"/>
    <w:rsid w:val="00EB547E"/>
    <w:rsid w:val="00EB7B86"/>
    <w:rsid w:val="00EB7D38"/>
    <w:rsid w:val="00EC1436"/>
    <w:rsid w:val="00EC22B6"/>
    <w:rsid w:val="00EC37CB"/>
    <w:rsid w:val="00EC4B93"/>
    <w:rsid w:val="00EC4CB6"/>
    <w:rsid w:val="00EC7DBF"/>
    <w:rsid w:val="00EC7FD9"/>
    <w:rsid w:val="00ED1A99"/>
    <w:rsid w:val="00ED3479"/>
    <w:rsid w:val="00ED3CF7"/>
    <w:rsid w:val="00ED597B"/>
    <w:rsid w:val="00ED624C"/>
    <w:rsid w:val="00ED707E"/>
    <w:rsid w:val="00ED7DA1"/>
    <w:rsid w:val="00EE072A"/>
    <w:rsid w:val="00EE1BC3"/>
    <w:rsid w:val="00EE37B5"/>
    <w:rsid w:val="00EE3BF5"/>
    <w:rsid w:val="00EE3DE1"/>
    <w:rsid w:val="00EE5172"/>
    <w:rsid w:val="00EE6735"/>
    <w:rsid w:val="00EF07C4"/>
    <w:rsid w:val="00EF79D4"/>
    <w:rsid w:val="00F009C9"/>
    <w:rsid w:val="00F022C4"/>
    <w:rsid w:val="00F0272D"/>
    <w:rsid w:val="00F032EF"/>
    <w:rsid w:val="00F04F94"/>
    <w:rsid w:val="00F073D9"/>
    <w:rsid w:val="00F07593"/>
    <w:rsid w:val="00F11484"/>
    <w:rsid w:val="00F143B3"/>
    <w:rsid w:val="00F1450F"/>
    <w:rsid w:val="00F158E2"/>
    <w:rsid w:val="00F224A5"/>
    <w:rsid w:val="00F237D0"/>
    <w:rsid w:val="00F24301"/>
    <w:rsid w:val="00F2690D"/>
    <w:rsid w:val="00F31AAB"/>
    <w:rsid w:val="00F322AC"/>
    <w:rsid w:val="00F32F89"/>
    <w:rsid w:val="00F3323C"/>
    <w:rsid w:val="00F33961"/>
    <w:rsid w:val="00F35E39"/>
    <w:rsid w:val="00F3761D"/>
    <w:rsid w:val="00F40731"/>
    <w:rsid w:val="00F40770"/>
    <w:rsid w:val="00F422A6"/>
    <w:rsid w:val="00F42B43"/>
    <w:rsid w:val="00F42B70"/>
    <w:rsid w:val="00F45A90"/>
    <w:rsid w:val="00F46BFB"/>
    <w:rsid w:val="00F46E16"/>
    <w:rsid w:val="00F472F5"/>
    <w:rsid w:val="00F47AD0"/>
    <w:rsid w:val="00F47D3C"/>
    <w:rsid w:val="00F503A0"/>
    <w:rsid w:val="00F503EF"/>
    <w:rsid w:val="00F50C41"/>
    <w:rsid w:val="00F517D1"/>
    <w:rsid w:val="00F53477"/>
    <w:rsid w:val="00F53D7E"/>
    <w:rsid w:val="00F55BBA"/>
    <w:rsid w:val="00F57991"/>
    <w:rsid w:val="00F60081"/>
    <w:rsid w:val="00F64E2F"/>
    <w:rsid w:val="00F666EC"/>
    <w:rsid w:val="00F67AA0"/>
    <w:rsid w:val="00F70A95"/>
    <w:rsid w:val="00F70C76"/>
    <w:rsid w:val="00F710AA"/>
    <w:rsid w:val="00F719B2"/>
    <w:rsid w:val="00F744CD"/>
    <w:rsid w:val="00F82A1F"/>
    <w:rsid w:val="00F82C7A"/>
    <w:rsid w:val="00F8376F"/>
    <w:rsid w:val="00F8444C"/>
    <w:rsid w:val="00F84D77"/>
    <w:rsid w:val="00F85238"/>
    <w:rsid w:val="00F86914"/>
    <w:rsid w:val="00F875E1"/>
    <w:rsid w:val="00F87733"/>
    <w:rsid w:val="00F87AE9"/>
    <w:rsid w:val="00F87B6E"/>
    <w:rsid w:val="00F87F0A"/>
    <w:rsid w:val="00F90B3C"/>
    <w:rsid w:val="00F94A4B"/>
    <w:rsid w:val="00F9561C"/>
    <w:rsid w:val="00F95FC9"/>
    <w:rsid w:val="00F95FE2"/>
    <w:rsid w:val="00F966EA"/>
    <w:rsid w:val="00FA3A61"/>
    <w:rsid w:val="00FA3B08"/>
    <w:rsid w:val="00FA4CF1"/>
    <w:rsid w:val="00FA543B"/>
    <w:rsid w:val="00FA637E"/>
    <w:rsid w:val="00FA6792"/>
    <w:rsid w:val="00FA787E"/>
    <w:rsid w:val="00FB262D"/>
    <w:rsid w:val="00FB31DB"/>
    <w:rsid w:val="00FB3E0A"/>
    <w:rsid w:val="00FB3EBE"/>
    <w:rsid w:val="00FB4B96"/>
    <w:rsid w:val="00FB6EC6"/>
    <w:rsid w:val="00FB708F"/>
    <w:rsid w:val="00FB7965"/>
    <w:rsid w:val="00FB7D03"/>
    <w:rsid w:val="00FC04B8"/>
    <w:rsid w:val="00FC09A7"/>
    <w:rsid w:val="00FC1BBF"/>
    <w:rsid w:val="00FC6B50"/>
    <w:rsid w:val="00FC6F2E"/>
    <w:rsid w:val="00FC7600"/>
    <w:rsid w:val="00FC7A83"/>
    <w:rsid w:val="00FD20FB"/>
    <w:rsid w:val="00FD3E02"/>
    <w:rsid w:val="00FE0228"/>
    <w:rsid w:val="00FE0625"/>
    <w:rsid w:val="00FE1807"/>
    <w:rsid w:val="00FF04A9"/>
    <w:rsid w:val="00FF2EC0"/>
    <w:rsid w:val="00FF6AC2"/>
    <w:rsid w:val="10C88636"/>
    <w:rsid w:val="1323A65C"/>
    <w:rsid w:val="152AE2A7"/>
    <w:rsid w:val="1C774F13"/>
    <w:rsid w:val="493396FD"/>
    <w:rsid w:val="5BE6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7C09"/>
  <w15:docId w15:val="{B164E43A-2100-4C20-82E2-02679BB2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86"/>
  </w:style>
  <w:style w:type="paragraph" w:styleId="Heading1">
    <w:name w:val="heading 1"/>
    <w:basedOn w:val="Normal"/>
    <w:next w:val="Normal"/>
    <w:link w:val="Heading1Char"/>
    <w:uiPriority w:val="1"/>
    <w:qFormat/>
    <w:rsid w:val="00360D1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191"/>
    <w:rPr>
      <w:color w:val="0563C1" w:themeColor="hyperlink"/>
      <w:u w:val="single"/>
    </w:rPr>
  </w:style>
  <w:style w:type="paragraph" w:styleId="NormalWeb">
    <w:name w:val="Normal (Web)"/>
    <w:basedOn w:val="Normal"/>
    <w:uiPriority w:val="99"/>
    <w:semiHidden/>
    <w:unhideWhenUsed/>
    <w:rsid w:val="0089128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3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43C"/>
    <w:rPr>
      <w:rFonts w:ascii="Segoe UI" w:hAnsi="Segoe UI" w:cs="Segoe UI"/>
      <w:sz w:val="18"/>
      <w:szCs w:val="18"/>
    </w:rPr>
  </w:style>
  <w:style w:type="table" w:customStyle="1" w:styleId="TableGrid1">
    <w:name w:val="Table Grid1"/>
    <w:basedOn w:val="TableNormal"/>
    <w:next w:val="TableGrid"/>
    <w:uiPriority w:val="39"/>
    <w:rsid w:val="00EB0B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45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C45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A13"/>
    <w:pPr>
      <w:ind w:left="720"/>
      <w:contextualSpacing/>
    </w:pPr>
  </w:style>
  <w:style w:type="character" w:styleId="HTMLCite">
    <w:name w:val="HTML Cite"/>
    <w:basedOn w:val="DefaultParagraphFont"/>
    <w:uiPriority w:val="99"/>
    <w:semiHidden/>
    <w:unhideWhenUsed/>
    <w:rsid w:val="002742C8"/>
    <w:rPr>
      <w:i/>
      <w:iCs/>
    </w:rPr>
  </w:style>
  <w:style w:type="character" w:customStyle="1" w:styleId="st">
    <w:name w:val="st"/>
    <w:basedOn w:val="DefaultParagraphFont"/>
    <w:rsid w:val="002742C8"/>
  </w:style>
  <w:style w:type="character" w:styleId="Emphasis">
    <w:name w:val="Emphasis"/>
    <w:basedOn w:val="DefaultParagraphFont"/>
    <w:uiPriority w:val="20"/>
    <w:qFormat/>
    <w:rsid w:val="002742C8"/>
    <w:rPr>
      <w:i/>
      <w:iCs/>
    </w:rPr>
  </w:style>
  <w:style w:type="character" w:styleId="FollowedHyperlink">
    <w:name w:val="FollowedHyperlink"/>
    <w:basedOn w:val="DefaultParagraphFont"/>
    <w:uiPriority w:val="99"/>
    <w:semiHidden/>
    <w:unhideWhenUsed/>
    <w:rsid w:val="0027403E"/>
    <w:rPr>
      <w:color w:val="954F72" w:themeColor="followedHyperlink"/>
      <w:u w:val="single"/>
    </w:rPr>
  </w:style>
  <w:style w:type="character" w:customStyle="1" w:styleId="Heading1Char">
    <w:name w:val="Heading 1 Char"/>
    <w:basedOn w:val="DefaultParagraphFont"/>
    <w:link w:val="Heading1"/>
    <w:uiPriority w:val="1"/>
    <w:rsid w:val="00360D10"/>
    <w:rPr>
      <w:rFonts w:ascii="Arial" w:eastAsia="Times New Roman" w:hAnsi="Arial" w:cs="Arial"/>
      <w:b/>
      <w:bCs/>
      <w:kern w:val="32"/>
      <w:sz w:val="32"/>
      <w:szCs w:val="32"/>
    </w:rPr>
  </w:style>
  <w:style w:type="paragraph" w:styleId="Footer">
    <w:name w:val="footer"/>
    <w:basedOn w:val="Normal"/>
    <w:link w:val="FooterChar"/>
    <w:uiPriority w:val="99"/>
    <w:rsid w:val="00360D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20C"/>
    <w:rPr>
      <w:sz w:val="16"/>
      <w:szCs w:val="16"/>
    </w:rPr>
  </w:style>
  <w:style w:type="paragraph" w:styleId="CommentText">
    <w:name w:val="annotation text"/>
    <w:basedOn w:val="Normal"/>
    <w:link w:val="CommentTextChar"/>
    <w:uiPriority w:val="99"/>
    <w:semiHidden/>
    <w:unhideWhenUsed/>
    <w:rsid w:val="0088420C"/>
    <w:pPr>
      <w:spacing w:line="240" w:lineRule="auto"/>
    </w:pPr>
    <w:rPr>
      <w:sz w:val="20"/>
      <w:szCs w:val="20"/>
    </w:rPr>
  </w:style>
  <w:style w:type="character" w:customStyle="1" w:styleId="CommentTextChar">
    <w:name w:val="Comment Text Char"/>
    <w:basedOn w:val="DefaultParagraphFont"/>
    <w:link w:val="CommentText"/>
    <w:uiPriority w:val="99"/>
    <w:semiHidden/>
    <w:rsid w:val="0088420C"/>
    <w:rPr>
      <w:sz w:val="20"/>
      <w:szCs w:val="20"/>
    </w:rPr>
  </w:style>
  <w:style w:type="table" w:customStyle="1" w:styleId="TableGrid4">
    <w:name w:val="Table Grid4"/>
    <w:basedOn w:val="TableNormal"/>
    <w:next w:val="TableGrid"/>
    <w:uiPriority w:val="39"/>
    <w:rsid w:val="0088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8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9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3E06"/>
    <w:rPr>
      <w:b/>
      <w:bCs/>
    </w:rPr>
  </w:style>
  <w:style w:type="character" w:customStyle="1" w:styleId="CommentSubjectChar">
    <w:name w:val="Comment Subject Char"/>
    <w:basedOn w:val="CommentTextChar"/>
    <w:link w:val="CommentSubject"/>
    <w:uiPriority w:val="99"/>
    <w:semiHidden/>
    <w:rsid w:val="00B23E06"/>
    <w:rPr>
      <w:b/>
      <w:bCs/>
      <w:sz w:val="20"/>
      <w:szCs w:val="20"/>
    </w:rPr>
  </w:style>
  <w:style w:type="table" w:customStyle="1" w:styleId="Calendar2">
    <w:name w:val="Calendar 2"/>
    <w:basedOn w:val="TableNormal"/>
    <w:uiPriority w:val="99"/>
    <w:qFormat/>
    <w:rsid w:val="00730C38"/>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Title">
    <w:name w:val="Title"/>
    <w:basedOn w:val="Normal"/>
    <w:link w:val="TitleChar"/>
    <w:qFormat/>
    <w:rsid w:val="005741B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741BB"/>
    <w:rPr>
      <w:rFonts w:ascii="Times New Roman" w:eastAsia="Times New Roman" w:hAnsi="Times New Roman" w:cs="Times New Roman"/>
      <w:b/>
      <w:bCs/>
      <w:sz w:val="24"/>
      <w:szCs w:val="24"/>
    </w:rPr>
  </w:style>
  <w:style w:type="table" w:customStyle="1" w:styleId="TableGrid11">
    <w:name w:val="Table Grid11"/>
    <w:basedOn w:val="TableNormal"/>
    <w:next w:val="TableGrid"/>
    <w:uiPriority w:val="39"/>
    <w:rsid w:val="00D70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label">
    <w:name w:val="question-label"/>
    <w:basedOn w:val="DefaultParagraphFont"/>
    <w:rsid w:val="00157FF4"/>
  </w:style>
  <w:style w:type="table" w:customStyle="1" w:styleId="TableGrid12">
    <w:name w:val="Table Grid12"/>
    <w:basedOn w:val="TableNormal"/>
    <w:next w:val="TableGrid"/>
    <w:uiPriority w:val="39"/>
    <w:rsid w:val="00634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34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2231C"/>
  </w:style>
  <w:style w:type="table" w:customStyle="1" w:styleId="TableGrid7">
    <w:name w:val="Table Grid7"/>
    <w:basedOn w:val="TableNormal"/>
    <w:next w:val="TableGrid"/>
    <w:uiPriority w:val="39"/>
    <w:rsid w:val="00A2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223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223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223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2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2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A2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1">
    <w:name w:val="Calendar 21"/>
    <w:basedOn w:val="TableNormal"/>
    <w:uiPriority w:val="99"/>
    <w:qFormat/>
    <w:rsid w:val="00A2231C"/>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TableGrid111">
    <w:name w:val="Table Grid111"/>
    <w:basedOn w:val="TableNormal"/>
    <w:next w:val="TableGrid"/>
    <w:uiPriority w:val="39"/>
    <w:rsid w:val="00A2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223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B274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C41"/>
    <w:pPr>
      <w:spacing w:after="0" w:line="240" w:lineRule="auto"/>
    </w:pPr>
  </w:style>
  <w:style w:type="paragraph" w:styleId="Header">
    <w:name w:val="header"/>
    <w:basedOn w:val="Normal"/>
    <w:link w:val="HeaderChar"/>
    <w:uiPriority w:val="99"/>
    <w:semiHidden/>
    <w:unhideWhenUsed/>
    <w:rsid w:val="008A68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849"/>
  </w:style>
  <w:style w:type="character" w:styleId="UnresolvedMention">
    <w:name w:val="Unresolved Mention"/>
    <w:basedOn w:val="DefaultParagraphFont"/>
    <w:uiPriority w:val="99"/>
    <w:semiHidden/>
    <w:unhideWhenUsed/>
    <w:rsid w:val="00207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249">
      <w:bodyDiv w:val="1"/>
      <w:marLeft w:val="0"/>
      <w:marRight w:val="0"/>
      <w:marTop w:val="0"/>
      <w:marBottom w:val="0"/>
      <w:divBdr>
        <w:top w:val="none" w:sz="0" w:space="0" w:color="auto"/>
        <w:left w:val="none" w:sz="0" w:space="0" w:color="auto"/>
        <w:bottom w:val="none" w:sz="0" w:space="0" w:color="auto"/>
        <w:right w:val="none" w:sz="0" w:space="0" w:color="auto"/>
      </w:divBdr>
    </w:div>
    <w:div w:id="34547333">
      <w:bodyDiv w:val="1"/>
      <w:marLeft w:val="0"/>
      <w:marRight w:val="0"/>
      <w:marTop w:val="0"/>
      <w:marBottom w:val="0"/>
      <w:divBdr>
        <w:top w:val="none" w:sz="0" w:space="0" w:color="auto"/>
        <w:left w:val="none" w:sz="0" w:space="0" w:color="auto"/>
        <w:bottom w:val="none" w:sz="0" w:space="0" w:color="auto"/>
        <w:right w:val="none" w:sz="0" w:space="0" w:color="auto"/>
      </w:divBdr>
    </w:div>
    <w:div w:id="66197734">
      <w:bodyDiv w:val="1"/>
      <w:marLeft w:val="0"/>
      <w:marRight w:val="0"/>
      <w:marTop w:val="0"/>
      <w:marBottom w:val="0"/>
      <w:divBdr>
        <w:top w:val="none" w:sz="0" w:space="0" w:color="auto"/>
        <w:left w:val="none" w:sz="0" w:space="0" w:color="auto"/>
        <w:bottom w:val="none" w:sz="0" w:space="0" w:color="auto"/>
        <w:right w:val="none" w:sz="0" w:space="0" w:color="auto"/>
      </w:divBdr>
    </w:div>
    <w:div w:id="77211096">
      <w:bodyDiv w:val="1"/>
      <w:marLeft w:val="0"/>
      <w:marRight w:val="0"/>
      <w:marTop w:val="0"/>
      <w:marBottom w:val="0"/>
      <w:divBdr>
        <w:top w:val="none" w:sz="0" w:space="0" w:color="auto"/>
        <w:left w:val="none" w:sz="0" w:space="0" w:color="auto"/>
        <w:bottom w:val="none" w:sz="0" w:space="0" w:color="auto"/>
        <w:right w:val="none" w:sz="0" w:space="0" w:color="auto"/>
      </w:divBdr>
    </w:div>
    <w:div w:id="82458945">
      <w:bodyDiv w:val="1"/>
      <w:marLeft w:val="0"/>
      <w:marRight w:val="0"/>
      <w:marTop w:val="0"/>
      <w:marBottom w:val="0"/>
      <w:divBdr>
        <w:top w:val="none" w:sz="0" w:space="0" w:color="auto"/>
        <w:left w:val="none" w:sz="0" w:space="0" w:color="auto"/>
        <w:bottom w:val="none" w:sz="0" w:space="0" w:color="auto"/>
        <w:right w:val="none" w:sz="0" w:space="0" w:color="auto"/>
      </w:divBdr>
    </w:div>
    <w:div w:id="88670517">
      <w:bodyDiv w:val="1"/>
      <w:marLeft w:val="0"/>
      <w:marRight w:val="0"/>
      <w:marTop w:val="0"/>
      <w:marBottom w:val="0"/>
      <w:divBdr>
        <w:top w:val="none" w:sz="0" w:space="0" w:color="auto"/>
        <w:left w:val="none" w:sz="0" w:space="0" w:color="auto"/>
        <w:bottom w:val="none" w:sz="0" w:space="0" w:color="auto"/>
        <w:right w:val="none" w:sz="0" w:space="0" w:color="auto"/>
      </w:divBdr>
    </w:div>
    <w:div w:id="91628359">
      <w:bodyDiv w:val="1"/>
      <w:marLeft w:val="0"/>
      <w:marRight w:val="0"/>
      <w:marTop w:val="0"/>
      <w:marBottom w:val="0"/>
      <w:divBdr>
        <w:top w:val="none" w:sz="0" w:space="0" w:color="auto"/>
        <w:left w:val="none" w:sz="0" w:space="0" w:color="auto"/>
        <w:bottom w:val="none" w:sz="0" w:space="0" w:color="auto"/>
        <w:right w:val="none" w:sz="0" w:space="0" w:color="auto"/>
      </w:divBdr>
    </w:div>
    <w:div w:id="112671060">
      <w:bodyDiv w:val="1"/>
      <w:marLeft w:val="0"/>
      <w:marRight w:val="0"/>
      <w:marTop w:val="0"/>
      <w:marBottom w:val="0"/>
      <w:divBdr>
        <w:top w:val="none" w:sz="0" w:space="0" w:color="auto"/>
        <w:left w:val="none" w:sz="0" w:space="0" w:color="auto"/>
        <w:bottom w:val="none" w:sz="0" w:space="0" w:color="auto"/>
        <w:right w:val="none" w:sz="0" w:space="0" w:color="auto"/>
      </w:divBdr>
    </w:div>
    <w:div w:id="113135353">
      <w:bodyDiv w:val="1"/>
      <w:marLeft w:val="0"/>
      <w:marRight w:val="0"/>
      <w:marTop w:val="0"/>
      <w:marBottom w:val="0"/>
      <w:divBdr>
        <w:top w:val="none" w:sz="0" w:space="0" w:color="auto"/>
        <w:left w:val="none" w:sz="0" w:space="0" w:color="auto"/>
        <w:bottom w:val="none" w:sz="0" w:space="0" w:color="auto"/>
        <w:right w:val="none" w:sz="0" w:space="0" w:color="auto"/>
      </w:divBdr>
    </w:div>
    <w:div w:id="120659002">
      <w:bodyDiv w:val="1"/>
      <w:marLeft w:val="0"/>
      <w:marRight w:val="0"/>
      <w:marTop w:val="0"/>
      <w:marBottom w:val="0"/>
      <w:divBdr>
        <w:top w:val="none" w:sz="0" w:space="0" w:color="auto"/>
        <w:left w:val="none" w:sz="0" w:space="0" w:color="auto"/>
        <w:bottom w:val="none" w:sz="0" w:space="0" w:color="auto"/>
        <w:right w:val="none" w:sz="0" w:space="0" w:color="auto"/>
      </w:divBdr>
    </w:div>
    <w:div w:id="141192035">
      <w:bodyDiv w:val="1"/>
      <w:marLeft w:val="0"/>
      <w:marRight w:val="0"/>
      <w:marTop w:val="0"/>
      <w:marBottom w:val="0"/>
      <w:divBdr>
        <w:top w:val="none" w:sz="0" w:space="0" w:color="auto"/>
        <w:left w:val="none" w:sz="0" w:space="0" w:color="auto"/>
        <w:bottom w:val="none" w:sz="0" w:space="0" w:color="auto"/>
        <w:right w:val="none" w:sz="0" w:space="0" w:color="auto"/>
      </w:divBdr>
    </w:div>
    <w:div w:id="14793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9900">
          <w:marLeft w:val="0"/>
          <w:marRight w:val="0"/>
          <w:marTop w:val="0"/>
          <w:marBottom w:val="0"/>
          <w:divBdr>
            <w:top w:val="none" w:sz="0" w:space="0" w:color="auto"/>
            <w:left w:val="none" w:sz="0" w:space="0" w:color="auto"/>
            <w:bottom w:val="none" w:sz="0" w:space="0" w:color="auto"/>
            <w:right w:val="none" w:sz="0" w:space="0" w:color="auto"/>
          </w:divBdr>
        </w:div>
        <w:div w:id="243497473">
          <w:marLeft w:val="0"/>
          <w:marRight w:val="0"/>
          <w:marTop w:val="0"/>
          <w:marBottom w:val="0"/>
          <w:divBdr>
            <w:top w:val="none" w:sz="0" w:space="0" w:color="auto"/>
            <w:left w:val="none" w:sz="0" w:space="0" w:color="auto"/>
            <w:bottom w:val="none" w:sz="0" w:space="0" w:color="auto"/>
            <w:right w:val="none" w:sz="0" w:space="0" w:color="auto"/>
          </w:divBdr>
        </w:div>
        <w:div w:id="372581008">
          <w:marLeft w:val="0"/>
          <w:marRight w:val="0"/>
          <w:marTop w:val="0"/>
          <w:marBottom w:val="0"/>
          <w:divBdr>
            <w:top w:val="none" w:sz="0" w:space="0" w:color="auto"/>
            <w:left w:val="none" w:sz="0" w:space="0" w:color="auto"/>
            <w:bottom w:val="none" w:sz="0" w:space="0" w:color="auto"/>
            <w:right w:val="none" w:sz="0" w:space="0" w:color="auto"/>
          </w:divBdr>
        </w:div>
        <w:div w:id="703601112">
          <w:marLeft w:val="0"/>
          <w:marRight w:val="0"/>
          <w:marTop w:val="0"/>
          <w:marBottom w:val="0"/>
          <w:divBdr>
            <w:top w:val="none" w:sz="0" w:space="0" w:color="auto"/>
            <w:left w:val="none" w:sz="0" w:space="0" w:color="auto"/>
            <w:bottom w:val="none" w:sz="0" w:space="0" w:color="auto"/>
            <w:right w:val="none" w:sz="0" w:space="0" w:color="auto"/>
          </w:divBdr>
        </w:div>
      </w:divsChild>
    </w:div>
    <w:div w:id="212735006">
      <w:bodyDiv w:val="1"/>
      <w:marLeft w:val="0"/>
      <w:marRight w:val="0"/>
      <w:marTop w:val="0"/>
      <w:marBottom w:val="0"/>
      <w:divBdr>
        <w:top w:val="none" w:sz="0" w:space="0" w:color="auto"/>
        <w:left w:val="none" w:sz="0" w:space="0" w:color="auto"/>
        <w:bottom w:val="none" w:sz="0" w:space="0" w:color="auto"/>
        <w:right w:val="none" w:sz="0" w:space="0" w:color="auto"/>
      </w:divBdr>
    </w:div>
    <w:div w:id="236944897">
      <w:bodyDiv w:val="1"/>
      <w:marLeft w:val="0"/>
      <w:marRight w:val="0"/>
      <w:marTop w:val="0"/>
      <w:marBottom w:val="0"/>
      <w:divBdr>
        <w:top w:val="none" w:sz="0" w:space="0" w:color="auto"/>
        <w:left w:val="none" w:sz="0" w:space="0" w:color="auto"/>
        <w:bottom w:val="none" w:sz="0" w:space="0" w:color="auto"/>
        <w:right w:val="none" w:sz="0" w:space="0" w:color="auto"/>
      </w:divBdr>
    </w:div>
    <w:div w:id="246312019">
      <w:bodyDiv w:val="1"/>
      <w:marLeft w:val="0"/>
      <w:marRight w:val="0"/>
      <w:marTop w:val="0"/>
      <w:marBottom w:val="0"/>
      <w:divBdr>
        <w:top w:val="none" w:sz="0" w:space="0" w:color="auto"/>
        <w:left w:val="none" w:sz="0" w:space="0" w:color="auto"/>
        <w:bottom w:val="none" w:sz="0" w:space="0" w:color="auto"/>
        <w:right w:val="none" w:sz="0" w:space="0" w:color="auto"/>
      </w:divBdr>
    </w:div>
    <w:div w:id="249119313">
      <w:bodyDiv w:val="1"/>
      <w:marLeft w:val="0"/>
      <w:marRight w:val="0"/>
      <w:marTop w:val="0"/>
      <w:marBottom w:val="0"/>
      <w:divBdr>
        <w:top w:val="none" w:sz="0" w:space="0" w:color="auto"/>
        <w:left w:val="none" w:sz="0" w:space="0" w:color="auto"/>
        <w:bottom w:val="none" w:sz="0" w:space="0" w:color="auto"/>
        <w:right w:val="none" w:sz="0" w:space="0" w:color="auto"/>
      </w:divBdr>
    </w:div>
    <w:div w:id="275715620">
      <w:bodyDiv w:val="1"/>
      <w:marLeft w:val="0"/>
      <w:marRight w:val="0"/>
      <w:marTop w:val="0"/>
      <w:marBottom w:val="0"/>
      <w:divBdr>
        <w:top w:val="none" w:sz="0" w:space="0" w:color="auto"/>
        <w:left w:val="none" w:sz="0" w:space="0" w:color="auto"/>
        <w:bottom w:val="none" w:sz="0" w:space="0" w:color="auto"/>
        <w:right w:val="none" w:sz="0" w:space="0" w:color="auto"/>
      </w:divBdr>
    </w:div>
    <w:div w:id="279456393">
      <w:bodyDiv w:val="1"/>
      <w:marLeft w:val="0"/>
      <w:marRight w:val="0"/>
      <w:marTop w:val="0"/>
      <w:marBottom w:val="0"/>
      <w:divBdr>
        <w:top w:val="none" w:sz="0" w:space="0" w:color="auto"/>
        <w:left w:val="none" w:sz="0" w:space="0" w:color="auto"/>
        <w:bottom w:val="none" w:sz="0" w:space="0" w:color="auto"/>
        <w:right w:val="none" w:sz="0" w:space="0" w:color="auto"/>
      </w:divBdr>
    </w:div>
    <w:div w:id="303975270">
      <w:bodyDiv w:val="1"/>
      <w:marLeft w:val="0"/>
      <w:marRight w:val="0"/>
      <w:marTop w:val="0"/>
      <w:marBottom w:val="0"/>
      <w:divBdr>
        <w:top w:val="none" w:sz="0" w:space="0" w:color="auto"/>
        <w:left w:val="none" w:sz="0" w:space="0" w:color="auto"/>
        <w:bottom w:val="none" w:sz="0" w:space="0" w:color="auto"/>
        <w:right w:val="none" w:sz="0" w:space="0" w:color="auto"/>
      </w:divBdr>
    </w:div>
    <w:div w:id="314452281">
      <w:bodyDiv w:val="1"/>
      <w:marLeft w:val="0"/>
      <w:marRight w:val="0"/>
      <w:marTop w:val="0"/>
      <w:marBottom w:val="0"/>
      <w:divBdr>
        <w:top w:val="none" w:sz="0" w:space="0" w:color="auto"/>
        <w:left w:val="none" w:sz="0" w:space="0" w:color="auto"/>
        <w:bottom w:val="none" w:sz="0" w:space="0" w:color="auto"/>
        <w:right w:val="none" w:sz="0" w:space="0" w:color="auto"/>
      </w:divBdr>
    </w:div>
    <w:div w:id="316303131">
      <w:bodyDiv w:val="1"/>
      <w:marLeft w:val="0"/>
      <w:marRight w:val="0"/>
      <w:marTop w:val="0"/>
      <w:marBottom w:val="0"/>
      <w:divBdr>
        <w:top w:val="none" w:sz="0" w:space="0" w:color="auto"/>
        <w:left w:val="none" w:sz="0" w:space="0" w:color="auto"/>
        <w:bottom w:val="none" w:sz="0" w:space="0" w:color="auto"/>
        <w:right w:val="none" w:sz="0" w:space="0" w:color="auto"/>
      </w:divBdr>
    </w:div>
    <w:div w:id="324282881">
      <w:bodyDiv w:val="1"/>
      <w:marLeft w:val="0"/>
      <w:marRight w:val="0"/>
      <w:marTop w:val="0"/>
      <w:marBottom w:val="0"/>
      <w:divBdr>
        <w:top w:val="none" w:sz="0" w:space="0" w:color="auto"/>
        <w:left w:val="none" w:sz="0" w:space="0" w:color="auto"/>
        <w:bottom w:val="none" w:sz="0" w:space="0" w:color="auto"/>
        <w:right w:val="none" w:sz="0" w:space="0" w:color="auto"/>
      </w:divBdr>
    </w:div>
    <w:div w:id="342628853">
      <w:bodyDiv w:val="1"/>
      <w:marLeft w:val="0"/>
      <w:marRight w:val="0"/>
      <w:marTop w:val="0"/>
      <w:marBottom w:val="0"/>
      <w:divBdr>
        <w:top w:val="none" w:sz="0" w:space="0" w:color="auto"/>
        <w:left w:val="none" w:sz="0" w:space="0" w:color="auto"/>
        <w:bottom w:val="none" w:sz="0" w:space="0" w:color="auto"/>
        <w:right w:val="none" w:sz="0" w:space="0" w:color="auto"/>
      </w:divBdr>
    </w:div>
    <w:div w:id="383873348">
      <w:bodyDiv w:val="1"/>
      <w:marLeft w:val="0"/>
      <w:marRight w:val="0"/>
      <w:marTop w:val="0"/>
      <w:marBottom w:val="0"/>
      <w:divBdr>
        <w:top w:val="none" w:sz="0" w:space="0" w:color="auto"/>
        <w:left w:val="none" w:sz="0" w:space="0" w:color="auto"/>
        <w:bottom w:val="none" w:sz="0" w:space="0" w:color="auto"/>
        <w:right w:val="none" w:sz="0" w:space="0" w:color="auto"/>
      </w:divBdr>
    </w:div>
    <w:div w:id="417016937">
      <w:bodyDiv w:val="1"/>
      <w:marLeft w:val="0"/>
      <w:marRight w:val="0"/>
      <w:marTop w:val="0"/>
      <w:marBottom w:val="0"/>
      <w:divBdr>
        <w:top w:val="none" w:sz="0" w:space="0" w:color="auto"/>
        <w:left w:val="none" w:sz="0" w:space="0" w:color="auto"/>
        <w:bottom w:val="none" w:sz="0" w:space="0" w:color="auto"/>
        <w:right w:val="none" w:sz="0" w:space="0" w:color="auto"/>
      </w:divBdr>
    </w:div>
    <w:div w:id="422143039">
      <w:bodyDiv w:val="1"/>
      <w:marLeft w:val="0"/>
      <w:marRight w:val="0"/>
      <w:marTop w:val="0"/>
      <w:marBottom w:val="0"/>
      <w:divBdr>
        <w:top w:val="none" w:sz="0" w:space="0" w:color="auto"/>
        <w:left w:val="none" w:sz="0" w:space="0" w:color="auto"/>
        <w:bottom w:val="none" w:sz="0" w:space="0" w:color="auto"/>
        <w:right w:val="none" w:sz="0" w:space="0" w:color="auto"/>
      </w:divBdr>
    </w:div>
    <w:div w:id="452477503">
      <w:bodyDiv w:val="1"/>
      <w:marLeft w:val="0"/>
      <w:marRight w:val="0"/>
      <w:marTop w:val="0"/>
      <w:marBottom w:val="0"/>
      <w:divBdr>
        <w:top w:val="none" w:sz="0" w:space="0" w:color="auto"/>
        <w:left w:val="none" w:sz="0" w:space="0" w:color="auto"/>
        <w:bottom w:val="none" w:sz="0" w:space="0" w:color="auto"/>
        <w:right w:val="none" w:sz="0" w:space="0" w:color="auto"/>
      </w:divBdr>
    </w:div>
    <w:div w:id="460417764">
      <w:bodyDiv w:val="1"/>
      <w:marLeft w:val="0"/>
      <w:marRight w:val="0"/>
      <w:marTop w:val="0"/>
      <w:marBottom w:val="0"/>
      <w:divBdr>
        <w:top w:val="none" w:sz="0" w:space="0" w:color="auto"/>
        <w:left w:val="none" w:sz="0" w:space="0" w:color="auto"/>
        <w:bottom w:val="none" w:sz="0" w:space="0" w:color="auto"/>
        <w:right w:val="none" w:sz="0" w:space="0" w:color="auto"/>
      </w:divBdr>
    </w:div>
    <w:div w:id="466046187">
      <w:bodyDiv w:val="1"/>
      <w:marLeft w:val="0"/>
      <w:marRight w:val="0"/>
      <w:marTop w:val="0"/>
      <w:marBottom w:val="0"/>
      <w:divBdr>
        <w:top w:val="none" w:sz="0" w:space="0" w:color="auto"/>
        <w:left w:val="none" w:sz="0" w:space="0" w:color="auto"/>
        <w:bottom w:val="none" w:sz="0" w:space="0" w:color="auto"/>
        <w:right w:val="none" w:sz="0" w:space="0" w:color="auto"/>
      </w:divBdr>
    </w:div>
    <w:div w:id="478034443">
      <w:bodyDiv w:val="1"/>
      <w:marLeft w:val="0"/>
      <w:marRight w:val="0"/>
      <w:marTop w:val="0"/>
      <w:marBottom w:val="0"/>
      <w:divBdr>
        <w:top w:val="none" w:sz="0" w:space="0" w:color="auto"/>
        <w:left w:val="none" w:sz="0" w:space="0" w:color="auto"/>
        <w:bottom w:val="none" w:sz="0" w:space="0" w:color="auto"/>
        <w:right w:val="none" w:sz="0" w:space="0" w:color="auto"/>
      </w:divBdr>
      <w:divsChild>
        <w:div w:id="855584712">
          <w:marLeft w:val="0"/>
          <w:marRight w:val="0"/>
          <w:marTop w:val="0"/>
          <w:marBottom w:val="0"/>
          <w:divBdr>
            <w:top w:val="none" w:sz="0" w:space="0" w:color="auto"/>
            <w:left w:val="none" w:sz="0" w:space="0" w:color="auto"/>
            <w:bottom w:val="none" w:sz="0" w:space="0" w:color="auto"/>
            <w:right w:val="none" w:sz="0" w:space="0" w:color="auto"/>
          </w:divBdr>
        </w:div>
      </w:divsChild>
    </w:div>
    <w:div w:id="482242313">
      <w:bodyDiv w:val="1"/>
      <w:marLeft w:val="0"/>
      <w:marRight w:val="0"/>
      <w:marTop w:val="0"/>
      <w:marBottom w:val="0"/>
      <w:divBdr>
        <w:top w:val="none" w:sz="0" w:space="0" w:color="auto"/>
        <w:left w:val="none" w:sz="0" w:space="0" w:color="auto"/>
        <w:bottom w:val="none" w:sz="0" w:space="0" w:color="auto"/>
        <w:right w:val="none" w:sz="0" w:space="0" w:color="auto"/>
      </w:divBdr>
    </w:div>
    <w:div w:id="482502598">
      <w:bodyDiv w:val="1"/>
      <w:marLeft w:val="0"/>
      <w:marRight w:val="0"/>
      <w:marTop w:val="0"/>
      <w:marBottom w:val="0"/>
      <w:divBdr>
        <w:top w:val="none" w:sz="0" w:space="0" w:color="auto"/>
        <w:left w:val="none" w:sz="0" w:space="0" w:color="auto"/>
        <w:bottom w:val="none" w:sz="0" w:space="0" w:color="auto"/>
        <w:right w:val="none" w:sz="0" w:space="0" w:color="auto"/>
      </w:divBdr>
    </w:div>
    <w:div w:id="503320251">
      <w:bodyDiv w:val="1"/>
      <w:marLeft w:val="0"/>
      <w:marRight w:val="0"/>
      <w:marTop w:val="0"/>
      <w:marBottom w:val="0"/>
      <w:divBdr>
        <w:top w:val="none" w:sz="0" w:space="0" w:color="auto"/>
        <w:left w:val="none" w:sz="0" w:space="0" w:color="auto"/>
        <w:bottom w:val="none" w:sz="0" w:space="0" w:color="auto"/>
        <w:right w:val="none" w:sz="0" w:space="0" w:color="auto"/>
      </w:divBdr>
    </w:div>
    <w:div w:id="520094426">
      <w:bodyDiv w:val="1"/>
      <w:marLeft w:val="0"/>
      <w:marRight w:val="0"/>
      <w:marTop w:val="0"/>
      <w:marBottom w:val="0"/>
      <w:divBdr>
        <w:top w:val="none" w:sz="0" w:space="0" w:color="auto"/>
        <w:left w:val="none" w:sz="0" w:space="0" w:color="auto"/>
        <w:bottom w:val="none" w:sz="0" w:space="0" w:color="auto"/>
        <w:right w:val="none" w:sz="0" w:space="0" w:color="auto"/>
      </w:divBdr>
    </w:div>
    <w:div w:id="522323552">
      <w:bodyDiv w:val="1"/>
      <w:marLeft w:val="0"/>
      <w:marRight w:val="0"/>
      <w:marTop w:val="0"/>
      <w:marBottom w:val="0"/>
      <w:divBdr>
        <w:top w:val="none" w:sz="0" w:space="0" w:color="auto"/>
        <w:left w:val="none" w:sz="0" w:space="0" w:color="auto"/>
        <w:bottom w:val="none" w:sz="0" w:space="0" w:color="auto"/>
        <w:right w:val="none" w:sz="0" w:space="0" w:color="auto"/>
      </w:divBdr>
    </w:div>
    <w:div w:id="543103396">
      <w:bodyDiv w:val="1"/>
      <w:marLeft w:val="0"/>
      <w:marRight w:val="0"/>
      <w:marTop w:val="0"/>
      <w:marBottom w:val="0"/>
      <w:divBdr>
        <w:top w:val="none" w:sz="0" w:space="0" w:color="auto"/>
        <w:left w:val="none" w:sz="0" w:space="0" w:color="auto"/>
        <w:bottom w:val="none" w:sz="0" w:space="0" w:color="auto"/>
        <w:right w:val="none" w:sz="0" w:space="0" w:color="auto"/>
      </w:divBdr>
    </w:div>
    <w:div w:id="586966424">
      <w:bodyDiv w:val="1"/>
      <w:marLeft w:val="0"/>
      <w:marRight w:val="0"/>
      <w:marTop w:val="0"/>
      <w:marBottom w:val="0"/>
      <w:divBdr>
        <w:top w:val="none" w:sz="0" w:space="0" w:color="auto"/>
        <w:left w:val="none" w:sz="0" w:space="0" w:color="auto"/>
        <w:bottom w:val="none" w:sz="0" w:space="0" w:color="auto"/>
        <w:right w:val="none" w:sz="0" w:space="0" w:color="auto"/>
      </w:divBdr>
      <w:divsChild>
        <w:div w:id="315187778">
          <w:marLeft w:val="0"/>
          <w:marRight w:val="0"/>
          <w:marTop w:val="0"/>
          <w:marBottom w:val="0"/>
          <w:divBdr>
            <w:top w:val="none" w:sz="0" w:space="0" w:color="auto"/>
            <w:left w:val="none" w:sz="0" w:space="0" w:color="auto"/>
            <w:bottom w:val="none" w:sz="0" w:space="0" w:color="auto"/>
            <w:right w:val="none" w:sz="0" w:space="0" w:color="auto"/>
          </w:divBdr>
          <w:divsChild>
            <w:div w:id="1121413835">
              <w:marLeft w:val="0"/>
              <w:marRight w:val="0"/>
              <w:marTop w:val="0"/>
              <w:marBottom w:val="0"/>
              <w:divBdr>
                <w:top w:val="none" w:sz="0" w:space="0" w:color="auto"/>
                <w:left w:val="none" w:sz="0" w:space="0" w:color="auto"/>
                <w:bottom w:val="none" w:sz="0" w:space="0" w:color="auto"/>
                <w:right w:val="none" w:sz="0" w:space="0" w:color="auto"/>
              </w:divBdr>
              <w:divsChild>
                <w:div w:id="11807827">
                  <w:marLeft w:val="0"/>
                  <w:marRight w:val="0"/>
                  <w:marTop w:val="0"/>
                  <w:marBottom w:val="0"/>
                  <w:divBdr>
                    <w:top w:val="none" w:sz="0" w:space="0" w:color="auto"/>
                    <w:left w:val="none" w:sz="0" w:space="0" w:color="auto"/>
                    <w:bottom w:val="none" w:sz="0" w:space="0" w:color="auto"/>
                    <w:right w:val="none" w:sz="0" w:space="0" w:color="auto"/>
                  </w:divBdr>
                </w:div>
                <w:div w:id="270168227">
                  <w:marLeft w:val="0"/>
                  <w:marRight w:val="0"/>
                  <w:marTop w:val="0"/>
                  <w:marBottom w:val="0"/>
                  <w:divBdr>
                    <w:top w:val="none" w:sz="0" w:space="0" w:color="auto"/>
                    <w:left w:val="none" w:sz="0" w:space="0" w:color="auto"/>
                    <w:bottom w:val="none" w:sz="0" w:space="0" w:color="auto"/>
                    <w:right w:val="none" w:sz="0" w:space="0" w:color="auto"/>
                  </w:divBdr>
                </w:div>
                <w:div w:id="1835795570">
                  <w:marLeft w:val="0"/>
                  <w:marRight w:val="0"/>
                  <w:marTop w:val="0"/>
                  <w:marBottom w:val="0"/>
                  <w:divBdr>
                    <w:top w:val="none" w:sz="0" w:space="0" w:color="auto"/>
                    <w:left w:val="none" w:sz="0" w:space="0" w:color="auto"/>
                    <w:bottom w:val="none" w:sz="0" w:space="0" w:color="auto"/>
                    <w:right w:val="none" w:sz="0" w:space="0" w:color="auto"/>
                  </w:divBdr>
                </w:div>
                <w:div w:id="19628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4807">
          <w:marLeft w:val="0"/>
          <w:marRight w:val="0"/>
          <w:marTop w:val="0"/>
          <w:marBottom w:val="0"/>
          <w:divBdr>
            <w:top w:val="none" w:sz="0" w:space="0" w:color="auto"/>
            <w:left w:val="none" w:sz="0" w:space="0" w:color="auto"/>
            <w:bottom w:val="none" w:sz="0" w:space="0" w:color="auto"/>
            <w:right w:val="none" w:sz="0" w:space="0" w:color="auto"/>
          </w:divBdr>
        </w:div>
      </w:divsChild>
    </w:div>
    <w:div w:id="598803014">
      <w:bodyDiv w:val="1"/>
      <w:marLeft w:val="0"/>
      <w:marRight w:val="0"/>
      <w:marTop w:val="0"/>
      <w:marBottom w:val="0"/>
      <w:divBdr>
        <w:top w:val="none" w:sz="0" w:space="0" w:color="auto"/>
        <w:left w:val="none" w:sz="0" w:space="0" w:color="auto"/>
        <w:bottom w:val="none" w:sz="0" w:space="0" w:color="auto"/>
        <w:right w:val="none" w:sz="0" w:space="0" w:color="auto"/>
      </w:divBdr>
      <w:divsChild>
        <w:div w:id="760419861">
          <w:marLeft w:val="0"/>
          <w:marRight w:val="0"/>
          <w:marTop w:val="0"/>
          <w:marBottom w:val="0"/>
          <w:divBdr>
            <w:top w:val="none" w:sz="0" w:space="0" w:color="auto"/>
            <w:left w:val="none" w:sz="0" w:space="0" w:color="auto"/>
            <w:bottom w:val="none" w:sz="0" w:space="0" w:color="auto"/>
            <w:right w:val="none" w:sz="0" w:space="0" w:color="auto"/>
          </w:divBdr>
          <w:divsChild>
            <w:div w:id="1208880697">
              <w:marLeft w:val="0"/>
              <w:marRight w:val="0"/>
              <w:marTop w:val="0"/>
              <w:marBottom w:val="0"/>
              <w:divBdr>
                <w:top w:val="none" w:sz="0" w:space="0" w:color="auto"/>
                <w:left w:val="none" w:sz="0" w:space="0" w:color="auto"/>
                <w:bottom w:val="none" w:sz="0" w:space="0" w:color="auto"/>
                <w:right w:val="none" w:sz="0" w:space="0" w:color="auto"/>
              </w:divBdr>
              <w:divsChild>
                <w:div w:id="179858174">
                  <w:marLeft w:val="0"/>
                  <w:marRight w:val="0"/>
                  <w:marTop w:val="0"/>
                  <w:marBottom w:val="0"/>
                  <w:divBdr>
                    <w:top w:val="none" w:sz="0" w:space="0" w:color="auto"/>
                    <w:left w:val="none" w:sz="0" w:space="0" w:color="auto"/>
                    <w:bottom w:val="none" w:sz="0" w:space="0" w:color="auto"/>
                    <w:right w:val="none" w:sz="0" w:space="0" w:color="auto"/>
                  </w:divBdr>
                </w:div>
                <w:div w:id="182323354">
                  <w:marLeft w:val="0"/>
                  <w:marRight w:val="0"/>
                  <w:marTop w:val="0"/>
                  <w:marBottom w:val="0"/>
                  <w:divBdr>
                    <w:top w:val="none" w:sz="0" w:space="0" w:color="auto"/>
                    <w:left w:val="none" w:sz="0" w:space="0" w:color="auto"/>
                    <w:bottom w:val="none" w:sz="0" w:space="0" w:color="auto"/>
                    <w:right w:val="none" w:sz="0" w:space="0" w:color="auto"/>
                  </w:divBdr>
                </w:div>
                <w:div w:id="492109840">
                  <w:marLeft w:val="0"/>
                  <w:marRight w:val="0"/>
                  <w:marTop w:val="0"/>
                  <w:marBottom w:val="0"/>
                  <w:divBdr>
                    <w:top w:val="none" w:sz="0" w:space="0" w:color="auto"/>
                    <w:left w:val="none" w:sz="0" w:space="0" w:color="auto"/>
                    <w:bottom w:val="none" w:sz="0" w:space="0" w:color="auto"/>
                    <w:right w:val="none" w:sz="0" w:space="0" w:color="auto"/>
                  </w:divBdr>
                </w:div>
                <w:div w:id="1780024714">
                  <w:marLeft w:val="0"/>
                  <w:marRight w:val="0"/>
                  <w:marTop w:val="0"/>
                  <w:marBottom w:val="0"/>
                  <w:divBdr>
                    <w:top w:val="none" w:sz="0" w:space="0" w:color="auto"/>
                    <w:left w:val="none" w:sz="0" w:space="0" w:color="auto"/>
                    <w:bottom w:val="none" w:sz="0" w:space="0" w:color="auto"/>
                    <w:right w:val="none" w:sz="0" w:space="0" w:color="auto"/>
                  </w:divBdr>
                </w:div>
                <w:div w:id="21113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535">
          <w:marLeft w:val="0"/>
          <w:marRight w:val="0"/>
          <w:marTop w:val="0"/>
          <w:marBottom w:val="0"/>
          <w:divBdr>
            <w:top w:val="none" w:sz="0" w:space="0" w:color="auto"/>
            <w:left w:val="none" w:sz="0" w:space="0" w:color="auto"/>
            <w:bottom w:val="none" w:sz="0" w:space="0" w:color="auto"/>
            <w:right w:val="none" w:sz="0" w:space="0" w:color="auto"/>
          </w:divBdr>
        </w:div>
      </w:divsChild>
    </w:div>
    <w:div w:id="631060225">
      <w:bodyDiv w:val="1"/>
      <w:marLeft w:val="0"/>
      <w:marRight w:val="0"/>
      <w:marTop w:val="0"/>
      <w:marBottom w:val="0"/>
      <w:divBdr>
        <w:top w:val="none" w:sz="0" w:space="0" w:color="auto"/>
        <w:left w:val="none" w:sz="0" w:space="0" w:color="auto"/>
        <w:bottom w:val="none" w:sz="0" w:space="0" w:color="auto"/>
        <w:right w:val="none" w:sz="0" w:space="0" w:color="auto"/>
      </w:divBdr>
    </w:div>
    <w:div w:id="654532046">
      <w:bodyDiv w:val="1"/>
      <w:marLeft w:val="0"/>
      <w:marRight w:val="0"/>
      <w:marTop w:val="0"/>
      <w:marBottom w:val="0"/>
      <w:divBdr>
        <w:top w:val="none" w:sz="0" w:space="0" w:color="auto"/>
        <w:left w:val="none" w:sz="0" w:space="0" w:color="auto"/>
        <w:bottom w:val="none" w:sz="0" w:space="0" w:color="auto"/>
        <w:right w:val="none" w:sz="0" w:space="0" w:color="auto"/>
      </w:divBdr>
    </w:div>
    <w:div w:id="703671627">
      <w:bodyDiv w:val="1"/>
      <w:marLeft w:val="0"/>
      <w:marRight w:val="0"/>
      <w:marTop w:val="0"/>
      <w:marBottom w:val="0"/>
      <w:divBdr>
        <w:top w:val="none" w:sz="0" w:space="0" w:color="auto"/>
        <w:left w:val="none" w:sz="0" w:space="0" w:color="auto"/>
        <w:bottom w:val="none" w:sz="0" w:space="0" w:color="auto"/>
        <w:right w:val="none" w:sz="0" w:space="0" w:color="auto"/>
      </w:divBdr>
    </w:div>
    <w:div w:id="720132922">
      <w:bodyDiv w:val="1"/>
      <w:marLeft w:val="0"/>
      <w:marRight w:val="0"/>
      <w:marTop w:val="0"/>
      <w:marBottom w:val="0"/>
      <w:divBdr>
        <w:top w:val="none" w:sz="0" w:space="0" w:color="auto"/>
        <w:left w:val="none" w:sz="0" w:space="0" w:color="auto"/>
        <w:bottom w:val="none" w:sz="0" w:space="0" w:color="auto"/>
        <w:right w:val="none" w:sz="0" w:space="0" w:color="auto"/>
      </w:divBdr>
    </w:div>
    <w:div w:id="737292200">
      <w:bodyDiv w:val="1"/>
      <w:marLeft w:val="0"/>
      <w:marRight w:val="0"/>
      <w:marTop w:val="0"/>
      <w:marBottom w:val="0"/>
      <w:divBdr>
        <w:top w:val="none" w:sz="0" w:space="0" w:color="auto"/>
        <w:left w:val="none" w:sz="0" w:space="0" w:color="auto"/>
        <w:bottom w:val="none" w:sz="0" w:space="0" w:color="auto"/>
        <w:right w:val="none" w:sz="0" w:space="0" w:color="auto"/>
      </w:divBdr>
    </w:div>
    <w:div w:id="740181884">
      <w:bodyDiv w:val="1"/>
      <w:marLeft w:val="0"/>
      <w:marRight w:val="0"/>
      <w:marTop w:val="0"/>
      <w:marBottom w:val="0"/>
      <w:divBdr>
        <w:top w:val="none" w:sz="0" w:space="0" w:color="auto"/>
        <w:left w:val="none" w:sz="0" w:space="0" w:color="auto"/>
        <w:bottom w:val="none" w:sz="0" w:space="0" w:color="auto"/>
        <w:right w:val="none" w:sz="0" w:space="0" w:color="auto"/>
      </w:divBdr>
    </w:div>
    <w:div w:id="740980881">
      <w:bodyDiv w:val="1"/>
      <w:marLeft w:val="0"/>
      <w:marRight w:val="0"/>
      <w:marTop w:val="0"/>
      <w:marBottom w:val="0"/>
      <w:divBdr>
        <w:top w:val="none" w:sz="0" w:space="0" w:color="auto"/>
        <w:left w:val="none" w:sz="0" w:space="0" w:color="auto"/>
        <w:bottom w:val="none" w:sz="0" w:space="0" w:color="auto"/>
        <w:right w:val="none" w:sz="0" w:space="0" w:color="auto"/>
      </w:divBdr>
    </w:div>
    <w:div w:id="743920045">
      <w:bodyDiv w:val="1"/>
      <w:marLeft w:val="0"/>
      <w:marRight w:val="0"/>
      <w:marTop w:val="0"/>
      <w:marBottom w:val="0"/>
      <w:divBdr>
        <w:top w:val="none" w:sz="0" w:space="0" w:color="auto"/>
        <w:left w:val="none" w:sz="0" w:space="0" w:color="auto"/>
        <w:bottom w:val="none" w:sz="0" w:space="0" w:color="auto"/>
        <w:right w:val="none" w:sz="0" w:space="0" w:color="auto"/>
      </w:divBdr>
    </w:div>
    <w:div w:id="749231480">
      <w:bodyDiv w:val="1"/>
      <w:marLeft w:val="0"/>
      <w:marRight w:val="0"/>
      <w:marTop w:val="0"/>
      <w:marBottom w:val="0"/>
      <w:divBdr>
        <w:top w:val="none" w:sz="0" w:space="0" w:color="auto"/>
        <w:left w:val="none" w:sz="0" w:space="0" w:color="auto"/>
        <w:bottom w:val="none" w:sz="0" w:space="0" w:color="auto"/>
        <w:right w:val="none" w:sz="0" w:space="0" w:color="auto"/>
      </w:divBdr>
    </w:div>
    <w:div w:id="750666069">
      <w:bodyDiv w:val="1"/>
      <w:marLeft w:val="0"/>
      <w:marRight w:val="0"/>
      <w:marTop w:val="0"/>
      <w:marBottom w:val="0"/>
      <w:divBdr>
        <w:top w:val="none" w:sz="0" w:space="0" w:color="auto"/>
        <w:left w:val="none" w:sz="0" w:space="0" w:color="auto"/>
        <w:bottom w:val="none" w:sz="0" w:space="0" w:color="auto"/>
        <w:right w:val="none" w:sz="0" w:space="0" w:color="auto"/>
      </w:divBdr>
    </w:div>
    <w:div w:id="802388176">
      <w:bodyDiv w:val="1"/>
      <w:marLeft w:val="0"/>
      <w:marRight w:val="0"/>
      <w:marTop w:val="0"/>
      <w:marBottom w:val="0"/>
      <w:divBdr>
        <w:top w:val="none" w:sz="0" w:space="0" w:color="auto"/>
        <w:left w:val="none" w:sz="0" w:space="0" w:color="auto"/>
        <w:bottom w:val="none" w:sz="0" w:space="0" w:color="auto"/>
        <w:right w:val="none" w:sz="0" w:space="0" w:color="auto"/>
      </w:divBdr>
    </w:div>
    <w:div w:id="802695561">
      <w:bodyDiv w:val="1"/>
      <w:marLeft w:val="0"/>
      <w:marRight w:val="0"/>
      <w:marTop w:val="0"/>
      <w:marBottom w:val="0"/>
      <w:divBdr>
        <w:top w:val="none" w:sz="0" w:space="0" w:color="auto"/>
        <w:left w:val="none" w:sz="0" w:space="0" w:color="auto"/>
        <w:bottom w:val="none" w:sz="0" w:space="0" w:color="auto"/>
        <w:right w:val="none" w:sz="0" w:space="0" w:color="auto"/>
      </w:divBdr>
    </w:div>
    <w:div w:id="807165336">
      <w:bodyDiv w:val="1"/>
      <w:marLeft w:val="0"/>
      <w:marRight w:val="0"/>
      <w:marTop w:val="0"/>
      <w:marBottom w:val="0"/>
      <w:divBdr>
        <w:top w:val="none" w:sz="0" w:space="0" w:color="auto"/>
        <w:left w:val="none" w:sz="0" w:space="0" w:color="auto"/>
        <w:bottom w:val="none" w:sz="0" w:space="0" w:color="auto"/>
        <w:right w:val="none" w:sz="0" w:space="0" w:color="auto"/>
      </w:divBdr>
    </w:div>
    <w:div w:id="807940016">
      <w:bodyDiv w:val="1"/>
      <w:marLeft w:val="0"/>
      <w:marRight w:val="0"/>
      <w:marTop w:val="0"/>
      <w:marBottom w:val="0"/>
      <w:divBdr>
        <w:top w:val="none" w:sz="0" w:space="0" w:color="auto"/>
        <w:left w:val="none" w:sz="0" w:space="0" w:color="auto"/>
        <w:bottom w:val="none" w:sz="0" w:space="0" w:color="auto"/>
        <w:right w:val="none" w:sz="0" w:space="0" w:color="auto"/>
      </w:divBdr>
    </w:div>
    <w:div w:id="821192094">
      <w:bodyDiv w:val="1"/>
      <w:marLeft w:val="0"/>
      <w:marRight w:val="0"/>
      <w:marTop w:val="0"/>
      <w:marBottom w:val="0"/>
      <w:divBdr>
        <w:top w:val="none" w:sz="0" w:space="0" w:color="auto"/>
        <w:left w:val="none" w:sz="0" w:space="0" w:color="auto"/>
        <w:bottom w:val="none" w:sz="0" w:space="0" w:color="auto"/>
        <w:right w:val="none" w:sz="0" w:space="0" w:color="auto"/>
      </w:divBdr>
    </w:div>
    <w:div w:id="821628831">
      <w:bodyDiv w:val="1"/>
      <w:marLeft w:val="0"/>
      <w:marRight w:val="0"/>
      <w:marTop w:val="0"/>
      <w:marBottom w:val="0"/>
      <w:divBdr>
        <w:top w:val="none" w:sz="0" w:space="0" w:color="auto"/>
        <w:left w:val="none" w:sz="0" w:space="0" w:color="auto"/>
        <w:bottom w:val="none" w:sz="0" w:space="0" w:color="auto"/>
        <w:right w:val="none" w:sz="0" w:space="0" w:color="auto"/>
      </w:divBdr>
    </w:div>
    <w:div w:id="831483867">
      <w:bodyDiv w:val="1"/>
      <w:marLeft w:val="0"/>
      <w:marRight w:val="0"/>
      <w:marTop w:val="0"/>
      <w:marBottom w:val="0"/>
      <w:divBdr>
        <w:top w:val="none" w:sz="0" w:space="0" w:color="auto"/>
        <w:left w:val="none" w:sz="0" w:space="0" w:color="auto"/>
        <w:bottom w:val="none" w:sz="0" w:space="0" w:color="auto"/>
        <w:right w:val="none" w:sz="0" w:space="0" w:color="auto"/>
      </w:divBdr>
    </w:div>
    <w:div w:id="881475325">
      <w:bodyDiv w:val="1"/>
      <w:marLeft w:val="0"/>
      <w:marRight w:val="0"/>
      <w:marTop w:val="0"/>
      <w:marBottom w:val="0"/>
      <w:divBdr>
        <w:top w:val="none" w:sz="0" w:space="0" w:color="auto"/>
        <w:left w:val="none" w:sz="0" w:space="0" w:color="auto"/>
        <w:bottom w:val="none" w:sz="0" w:space="0" w:color="auto"/>
        <w:right w:val="none" w:sz="0" w:space="0" w:color="auto"/>
      </w:divBdr>
    </w:div>
    <w:div w:id="899244512">
      <w:bodyDiv w:val="1"/>
      <w:marLeft w:val="0"/>
      <w:marRight w:val="0"/>
      <w:marTop w:val="0"/>
      <w:marBottom w:val="0"/>
      <w:divBdr>
        <w:top w:val="none" w:sz="0" w:space="0" w:color="auto"/>
        <w:left w:val="none" w:sz="0" w:space="0" w:color="auto"/>
        <w:bottom w:val="none" w:sz="0" w:space="0" w:color="auto"/>
        <w:right w:val="none" w:sz="0" w:space="0" w:color="auto"/>
      </w:divBdr>
    </w:div>
    <w:div w:id="927270651">
      <w:bodyDiv w:val="1"/>
      <w:marLeft w:val="0"/>
      <w:marRight w:val="0"/>
      <w:marTop w:val="0"/>
      <w:marBottom w:val="0"/>
      <w:divBdr>
        <w:top w:val="none" w:sz="0" w:space="0" w:color="auto"/>
        <w:left w:val="none" w:sz="0" w:space="0" w:color="auto"/>
        <w:bottom w:val="none" w:sz="0" w:space="0" w:color="auto"/>
        <w:right w:val="none" w:sz="0" w:space="0" w:color="auto"/>
      </w:divBdr>
    </w:div>
    <w:div w:id="954292794">
      <w:bodyDiv w:val="1"/>
      <w:marLeft w:val="0"/>
      <w:marRight w:val="0"/>
      <w:marTop w:val="0"/>
      <w:marBottom w:val="0"/>
      <w:divBdr>
        <w:top w:val="none" w:sz="0" w:space="0" w:color="auto"/>
        <w:left w:val="none" w:sz="0" w:space="0" w:color="auto"/>
        <w:bottom w:val="none" w:sz="0" w:space="0" w:color="auto"/>
        <w:right w:val="none" w:sz="0" w:space="0" w:color="auto"/>
      </w:divBdr>
    </w:div>
    <w:div w:id="988095504">
      <w:bodyDiv w:val="1"/>
      <w:marLeft w:val="0"/>
      <w:marRight w:val="0"/>
      <w:marTop w:val="0"/>
      <w:marBottom w:val="0"/>
      <w:divBdr>
        <w:top w:val="none" w:sz="0" w:space="0" w:color="auto"/>
        <w:left w:val="none" w:sz="0" w:space="0" w:color="auto"/>
        <w:bottom w:val="none" w:sz="0" w:space="0" w:color="auto"/>
        <w:right w:val="none" w:sz="0" w:space="0" w:color="auto"/>
      </w:divBdr>
    </w:div>
    <w:div w:id="1009138868">
      <w:bodyDiv w:val="1"/>
      <w:marLeft w:val="0"/>
      <w:marRight w:val="0"/>
      <w:marTop w:val="0"/>
      <w:marBottom w:val="0"/>
      <w:divBdr>
        <w:top w:val="none" w:sz="0" w:space="0" w:color="auto"/>
        <w:left w:val="none" w:sz="0" w:space="0" w:color="auto"/>
        <w:bottom w:val="none" w:sz="0" w:space="0" w:color="auto"/>
        <w:right w:val="none" w:sz="0" w:space="0" w:color="auto"/>
      </w:divBdr>
    </w:div>
    <w:div w:id="1016735991">
      <w:bodyDiv w:val="1"/>
      <w:marLeft w:val="0"/>
      <w:marRight w:val="0"/>
      <w:marTop w:val="0"/>
      <w:marBottom w:val="0"/>
      <w:divBdr>
        <w:top w:val="none" w:sz="0" w:space="0" w:color="auto"/>
        <w:left w:val="none" w:sz="0" w:space="0" w:color="auto"/>
        <w:bottom w:val="none" w:sz="0" w:space="0" w:color="auto"/>
        <w:right w:val="none" w:sz="0" w:space="0" w:color="auto"/>
      </w:divBdr>
    </w:div>
    <w:div w:id="1024555098">
      <w:bodyDiv w:val="1"/>
      <w:marLeft w:val="0"/>
      <w:marRight w:val="0"/>
      <w:marTop w:val="0"/>
      <w:marBottom w:val="0"/>
      <w:divBdr>
        <w:top w:val="none" w:sz="0" w:space="0" w:color="auto"/>
        <w:left w:val="none" w:sz="0" w:space="0" w:color="auto"/>
        <w:bottom w:val="none" w:sz="0" w:space="0" w:color="auto"/>
        <w:right w:val="none" w:sz="0" w:space="0" w:color="auto"/>
      </w:divBdr>
    </w:div>
    <w:div w:id="1050180940">
      <w:bodyDiv w:val="1"/>
      <w:marLeft w:val="0"/>
      <w:marRight w:val="0"/>
      <w:marTop w:val="0"/>
      <w:marBottom w:val="0"/>
      <w:divBdr>
        <w:top w:val="none" w:sz="0" w:space="0" w:color="auto"/>
        <w:left w:val="none" w:sz="0" w:space="0" w:color="auto"/>
        <w:bottom w:val="none" w:sz="0" w:space="0" w:color="auto"/>
        <w:right w:val="none" w:sz="0" w:space="0" w:color="auto"/>
      </w:divBdr>
    </w:div>
    <w:div w:id="1050224665">
      <w:bodyDiv w:val="1"/>
      <w:marLeft w:val="0"/>
      <w:marRight w:val="0"/>
      <w:marTop w:val="0"/>
      <w:marBottom w:val="0"/>
      <w:divBdr>
        <w:top w:val="none" w:sz="0" w:space="0" w:color="auto"/>
        <w:left w:val="none" w:sz="0" w:space="0" w:color="auto"/>
        <w:bottom w:val="none" w:sz="0" w:space="0" w:color="auto"/>
        <w:right w:val="none" w:sz="0" w:space="0" w:color="auto"/>
      </w:divBdr>
    </w:div>
    <w:div w:id="1107895207">
      <w:bodyDiv w:val="1"/>
      <w:marLeft w:val="0"/>
      <w:marRight w:val="0"/>
      <w:marTop w:val="0"/>
      <w:marBottom w:val="0"/>
      <w:divBdr>
        <w:top w:val="none" w:sz="0" w:space="0" w:color="auto"/>
        <w:left w:val="none" w:sz="0" w:space="0" w:color="auto"/>
        <w:bottom w:val="none" w:sz="0" w:space="0" w:color="auto"/>
        <w:right w:val="none" w:sz="0" w:space="0" w:color="auto"/>
      </w:divBdr>
    </w:div>
    <w:div w:id="1115246332">
      <w:bodyDiv w:val="1"/>
      <w:marLeft w:val="0"/>
      <w:marRight w:val="0"/>
      <w:marTop w:val="0"/>
      <w:marBottom w:val="0"/>
      <w:divBdr>
        <w:top w:val="none" w:sz="0" w:space="0" w:color="auto"/>
        <w:left w:val="none" w:sz="0" w:space="0" w:color="auto"/>
        <w:bottom w:val="none" w:sz="0" w:space="0" w:color="auto"/>
        <w:right w:val="none" w:sz="0" w:space="0" w:color="auto"/>
      </w:divBdr>
    </w:div>
    <w:div w:id="1126049740">
      <w:bodyDiv w:val="1"/>
      <w:marLeft w:val="0"/>
      <w:marRight w:val="0"/>
      <w:marTop w:val="0"/>
      <w:marBottom w:val="0"/>
      <w:divBdr>
        <w:top w:val="none" w:sz="0" w:space="0" w:color="auto"/>
        <w:left w:val="none" w:sz="0" w:space="0" w:color="auto"/>
        <w:bottom w:val="none" w:sz="0" w:space="0" w:color="auto"/>
        <w:right w:val="none" w:sz="0" w:space="0" w:color="auto"/>
      </w:divBdr>
    </w:div>
    <w:div w:id="1126385371">
      <w:bodyDiv w:val="1"/>
      <w:marLeft w:val="0"/>
      <w:marRight w:val="0"/>
      <w:marTop w:val="0"/>
      <w:marBottom w:val="0"/>
      <w:divBdr>
        <w:top w:val="none" w:sz="0" w:space="0" w:color="auto"/>
        <w:left w:val="none" w:sz="0" w:space="0" w:color="auto"/>
        <w:bottom w:val="none" w:sz="0" w:space="0" w:color="auto"/>
        <w:right w:val="none" w:sz="0" w:space="0" w:color="auto"/>
      </w:divBdr>
    </w:div>
    <w:div w:id="1144004256">
      <w:bodyDiv w:val="1"/>
      <w:marLeft w:val="0"/>
      <w:marRight w:val="0"/>
      <w:marTop w:val="0"/>
      <w:marBottom w:val="0"/>
      <w:divBdr>
        <w:top w:val="none" w:sz="0" w:space="0" w:color="auto"/>
        <w:left w:val="none" w:sz="0" w:space="0" w:color="auto"/>
        <w:bottom w:val="none" w:sz="0" w:space="0" w:color="auto"/>
        <w:right w:val="none" w:sz="0" w:space="0" w:color="auto"/>
      </w:divBdr>
    </w:div>
    <w:div w:id="1166093600">
      <w:bodyDiv w:val="1"/>
      <w:marLeft w:val="0"/>
      <w:marRight w:val="0"/>
      <w:marTop w:val="0"/>
      <w:marBottom w:val="0"/>
      <w:divBdr>
        <w:top w:val="none" w:sz="0" w:space="0" w:color="auto"/>
        <w:left w:val="none" w:sz="0" w:space="0" w:color="auto"/>
        <w:bottom w:val="none" w:sz="0" w:space="0" w:color="auto"/>
        <w:right w:val="none" w:sz="0" w:space="0" w:color="auto"/>
      </w:divBdr>
    </w:div>
    <w:div w:id="1186597045">
      <w:bodyDiv w:val="1"/>
      <w:marLeft w:val="0"/>
      <w:marRight w:val="0"/>
      <w:marTop w:val="0"/>
      <w:marBottom w:val="0"/>
      <w:divBdr>
        <w:top w:val="none" w:sz="0" w:space="0" w:color="auto"/>
        <w:left w:val="none" w:sz="0" w:space="0" w:color="auto"/>
        <w:bottom w:val="none" w:sz="0" w:space="0" w:color="auto"/>
        <w:right w:val="none" w:sz="0" w:space="0" w:color="auto"/>
      </w:divBdr>
      <w:divsChild>
        <w:div w:id="208077352">
          <w:marLeft w:val="0"/>
          <w:marRight w:val="0"/>
          <w:marTop w:val="0"/>
          <w:marBottom w:val="0"/>
          <w:divBdr>
            <w:top w:val="none" w:sz="0" w:space="0" w:color="auto"/>
            <w:left w:val="none" w:sz="0" w:space="0" w:color="auto"/>
            <w:bottom w:val="none" w:sz="0" w:space="0" w:color="auto"/>
            <w:right w:val="none" w:sz="0" w:space="0" w:color="auto"/>
          </w:divBdr>
        </w:div>
      </w:divsChild>
    </w:div>
    <w:div w:id="1193611612">
      <w:bodyDiv w:val="1"/>
      <w:marLeft w:val="0"/>
      <w:marRight w:val="0"/>
      <w:marTop w:val="0"/>
      <w:marBottom w:val="0"/>
      <w:divBdr>
        <w:top w:val="none" w:sz="0" w:space="0" w:color="auto"/>
        <w:left w:val="none" w:sz="0" w:space="0" w:color="auto"/>
        <w:bottom w:val="none" w:sz="0" w:space="0" w:color="auto"/>
        <w:right w:val="none" w:sz="0" w:space="0" w:color="auto"/>
      </w:divBdr>
    </w:div>
    <w:div w:id="1195652298">
      <w:bodyDiv w:val="1"/>
      <w:marLeft w:val="0"/>
      <w:marRight w:val="0"/>
      <w:marTop w:val="0"/>
      <w:marBottom w:val="0"/>
      <w:divBdr>
        <w:top w:val="none" w:sz="0" w:space="0" w:color="auto"/>
        <w:left w:val="none" w:sz="0" w:space="0" w:color="auto"/>
        <w:bottom w:val="none" w:sz="0" w:space="0" w:color="auto"/>
        <w:right w:val="none" w:sz="0" w:space="0" w:color="auto"/>
      </w:divBdr>
    </w:div>
    <w:div w:id="1210337931">
      <w:bodyDiv w:val="1"/>
      <w:marLeft w:val="0"/>
      <w:marRight w:val="0"/>
      <w:marTop w:val="0"/>
      <w:marBottom w:val="0"/>
      <w:divBdr>
        <w:top w:val="none" w:sz="0" w:space="0" w:color="auto"/>
        <w:left w:val="none" w:sz="0" w:space="0" w:color="auto"/>
        <w:bottom w:val="none" w:sz="0" w:space="0" w:color="auto"/>
        <w:right w:val="none" w:sz="0" w:space="0" w:color="auto"/>
      </w:divBdr>
    </w:div>
    <w:div w:id="1221093322">
      <w:bodyDiv w:val="1"/>
      <w:marLeft w:val="0"/>
      <w:marRight w:val="0"/>
      <w:marTop w:val="0"/>
      <w:marBottom w:val="0"/>
      <w:divBdr>
        <w:top w:val="none" w:sz="0" w:space="0" w:color="auto"/>
        <w:left w:val="none" w:sz="0" w:space="0" w:color="auto"/>
        <w:bottom w:val="none" w:sz="0" w:space="0" w:color="auto"/>
        <w:right w:val="none" w:sz="0" w:space="0" w:color="auto"/>
      </w:divBdr>
    </w:div>
    <w:div w:id="1222133618">
      <w:bodyDiv w:val="1"/>
      <w:marLeft w:val="0"/>
      <w:marRight w:val="0"/>
      <w:marTop w:val="0"/>
      <w:marBottom w:val="0"/>
      <w:divBdr>
        <w:top w:val="none" w:sz="0" w:space="0" w:color="auto"/>
        <w:left w:val="none" w:sz="0" w:space="0" w:color="auto"/>
        <w:bottom w:val="none" w:sz="0" w:space="0" w:color="auto"/>
        <w:right w:val="none" w:sz="0" w:space="0" w:color="auto"/>
      </w:divBdr>
    </w:div>
    <w:div w:id="1241137566">
      <w:bodyDiv w:val="1"/>
      <w:marLeft w:val="0"/>
      <w:marRight w:val="0"/>
      <w:marTop w:val="0"/>
      <w:marBottom w:val="0"/>
      <w:divBdr>
        <w:top w:val="none" w:sz="0" w:space="0" w:color="auto"/>
        <w:left w:val="none" w:sz="0" w:space="0" w:color="auto"/>
        <w:bottom w:val="none" w:sz="0" w:space="0" w:color="auto"/>
        <w:right w:val="none" w:sz="0" w:space="0" w:color="auto"/>
      </w:divBdr>
    </w:div>
    <w:div w:id="1244683826">
      <w:bodyDiv w:val="1"/>
      <w:marLeft w:val="0"/>
      <w:marRight w:val="0"/>
      <w:marTop w:val="0"/>
      <w:marBottom w:val="0"/>
      <w:divBdr>
        <w:top w:val="none" w:sz="0" w:space="0" w:color="auto"/>
        <w:left w:val="none" w:sz="0" w:space="0" w:color="auto"/>
        <w:bottom w:val="none" w:sz="0" w:space="0" w:color="auto"/>
        <w:right w:val="none" w:sz="0" w:space="0" w:color="auto"/>
      </w:divBdr>
    </w:div>
    <w:div w:id="1276324334">
      <w:bodyDiv w:val="1"/>
      <w:marLeft w:val="0"/>
      <w:marRight w:val="0"/>
      <w:marTop w:val="0"/>
      <w:marBottom w:val="0"/>
      <w:divBdr>
        <w:top w:val="none" w:sz="0" w:space="0" w:color="auto"/>
        <w:left w:val="none" w:sz="0" w:space="0" w:color="auto"/>
        <w:bottom w:val="none" w:sz="0" w:space="0" w:color="auto"/>
        <w:right w:val="none" w:sz="0" w:space="0" w:color="auto"/>
      </w:divBdr>
    </w:div>
    <w:div w:id="1304968606">
      <w:bodyDiv w:val="1"/>
      <w:marLeft w:val="0"/>
      <w:marRight w:val="0"/>
      <w:marTop w:val="0"/>
      <w:marBottom w:val="0"/>
      <w:divBdr>
        <w:top w:val="none" w:sz="0" w:space="0" w:color="auto"/>
        <w:left w:val="none" w:sz="0" w:space="0" w:color="auto"/>
        <w:bottom w:val="none" w:sz="0" w:space="0" w:color="auto"/>
        <w:right w:val="none" w:sz="0" w:space="0" w:color="auto"/>
      </w:divBdr>
    </w:div>
    <w:div w:id="1308821861">
      <w:bodyDiv w:val="1"/>
      <w:marLeft w:val="0"/>
      <w:marRight w:val="0"/>
      <w:marTop w:val="0"/>
      <w:marBottom w:val="0"/>
      <w:divBdr>
        <w:top w:val="none" w:sz="0" w:space="0" w:color="auto"/>
        <w:left w:val="none" w:sz="0" w:space="0" w:color="auto"/>
        <w:bottom w:val="none" w:sz="0" w:space="0" w:color="auto"/>
        <w:right w:val="none" w:sz="0" w:space="0" w:color="auto"/>
      </w:divBdr>
    </w:div>
    <w:div w:id="1324579552">
      <w:bodyDiv w:val="1"/>
      <w:marLeft w:val="0"/>
      <w:marRight w:val="0"/>
      <w:marTop w:val="0"/>
      <w:marBottom w:val="0"/>
      <w:divBdr>
        <w:top w:val="none" w:sz="0" w:space="0" w:color="auto"/>
        <w:left w:val="none" w:sz="0" w:space="0" w:color="auto"/>
        <w:bottom w:val="none" w:sz="0" w:space="0" w:color="auto"/>
        <w:right w:val="none" w:sz="0" w:space="0" w:color="auto"/>
      </w:divBdr>
    </w:div>
    <w:div w:id="1352564467">
      <w:bodyDiv w:val="1"/>
      <w:marLeft w:val="0"/>
      <w:marRight w:val="0"/>
      <w:marTop w:val="0"/>
      <w:marBottom w:val="0"/>
      <w:divBdr>
        <w:top w:val="none" w:sz="0" w:space="0" w:color="auto"/>
        <w:left w:val="none" w:sz="0" w:space="0" w:color="auto"/>
        <w:bottom w:val="none" w:sz="0" w:space="0" w:color="auto"/>
        <w:right w:val="none" w:sz="0" w:space="0" w:color="auto"/>
      </w:divBdr>
    </w:div>
    <w:div w:id="1360547999">
      <w:bodyDiv w:val="1"/>
      <w:marLeft w:val="0"/>
      <w:marRight w:val="0"/>
      <w:marTop w:val="0"/>
      <w:marBottom w:val="0"/>
      <w:divBdr>
        <w:top w:val="none" w:sz="0" w:space="0" w:color="auto"/>
        <w:left w:val="none" w:sz="0" w:space="0" w:color="auto"/>
        <w:bottom w:val="none" w:sz="0" w:space="0" w:color="auto"/>
        <w:right w:val="none" w:sz="0" w:space="0" w:color="auto"/>
      </w:divBdr>
    </w:div>
    <w:div w:id="1410077000">
      <w:bodyDiv w:val="1"/>
      <w:marLeft w:val="0"/>
      <w:marRight w:val="0"/>
      <w:marTop w:val="0"/>
      <w:marBottom w:val="0"/>
      <w:divBdr>
        <w:top w:val="none" w:sz="0" w:space="0" w:color="auto"/>
        <w:left w:val="none" w:sz="0" w:space="0" w:color="auto"/>
        <w:bottom w:val="none" w:sz="0" w:space="0" w:color="auto"/>
        <w:right w:val="none" w:sz="0" w:space="0" w:color="auto"/>
      </w:divBdr>
    </w:div>
    <w:div w:id="1414089564">
      <w:bodyDiv w:val="1"/>
      <w:marLeft w:val="0"/>
      <w:marRight w:val="0"/>
      <w:marTop w:val="0"/>
      <w:marBottom w:val="0"/>
      <w:divBdr>
        <w:top w:val="none" w:sz="0" w:space="0" w:color="auto"/>
        <w:left w:val="none" w:sz="0" w:space="0" w:color="auto"/>
        <w:bottom w:val="none" w:sz="0" w:space="0" w:color="auto"/>
        <w:right w:val="none" w:sz="0" w:space="0" w:color="auto"/>
      </w:divBdr>
    </w:div>
    <w:div w:id="1443694556">
      <w:bodyDiv w:val="1"/>
      <w:marLeft w:val="0"/>
      <w:marRight w:val="0"/>
      <w:marTop w:val="0"/>
      <w:marBottom w:val="0"/>
      <w:divBdr>
        <w:top w:val="none" w:sz="0" w:space="0" w:color="auto"/>
        <w:left w:val="none" w:sz="0" w:space="0" w:color="auto"/>
        <w:bottom w:val="none" w:sz="0" w:space="0" w:color="auto"/>
        <w:right w:val="none" w:sz="0" w:space="0" w:color="auto"/>
      </w:divBdr>
    </w:div>
    <w:div w:id="1465999213">
      <w:bodyDiv w:val="1"/>
      <w:marLeft w:val="0"/>
      <w:marRight w:val="0"/>
      <w:marTop w:val="0"/>
      <w:marBottom w:val="0"/>
      <w:divBdr>
        <w:top w:val="none" w:sz="0" w:space="0" w:color="auto"/>
        <w:left w:val="none" w:sz="0" w:space="0" w:color="auto"/>
        <w:bottom w:val="none" w:sz="0" w:space="0" w:color="auto"/>
        <w:right w:val="none" w:sz="0" w:space="0" w:color="auto"/>
      </w:divBdr>
    </w:div>
    <w:div w:id="1481801465">
      <w:bodyDiv w:val="1"/>
      <w:marLeft w:val="0"/>
      <w:marRight w:val="0"/>
      <w:marTop w:val="0"/>
      <w:marBottom w:val="0"/>
      <w:divBdr>
        <w:top w:val="none" w:sz="0" w:space="0" w:color="auto"/>
        <w:left w:val="none" w:sz="0" w:space="0" w:color="auto"/>
        <w:bottom w:val="none" w:sz="0" w:space="0" w:color="auto"/>
        <w:right w:val="none" w:sz="0" w:space="0" w:color="auto"/>
      </w:divBdr>
    </w:div>
    <w:div w:id="1484735651">
      <w:bodyDiv w:val="1"/>
      <w:marLeft w:val="0"/>
      <w:marRight w:val="0"/>
      <w:marTop w:val="0"/>
      <w:marBottom w:val="0"/>
      <w:divBdr>
        <w:top w:val="none" w:sz="0" w:space="0" w:color="auto"/>
        <w:left w:val="none" w:sz="0" w:space="0" w:color="auto"/>
        <w:bottom w:val="none" w:sz="0" w:space="0" w:color="auto"/>
        <w:right w:val="none" w:sz="0" w:space="0" w:color="auto"/>
      </w:divBdr>
    </w:div>
    <w:div w:id="1485510395">
      <w:bodyDiv w:val="1"/>
      <w:marLeft w:val="0"/>
      <w:marRight w:val="0"/>
      <w:marTop w:val="0"/>
      <w:marBottom w:val="0"/>
      <w:divBdr>
        <w:top w:val="none" w:sz="0" w:space="0" w:color="auto"/>
        <w:left w:val="none" w:sz="0" w:space="0" w:color="auto"/>
        <w:bottom w:val="none" w:sz="0" w:space="0" w:color="auto"/>
        <w:right w:val="none" w:sz="0" w:space="0" w:color="auto"/>
      </w:divBdr>
    </w:div>
    <w:div w:id="1492986500">
      <w:bodyDiv w:val="1"/>
      <w:marLeft w:val="0"/>
      <w:marRight w:val="0"/>
      <w:marTop w:val="0"/>
      <w:marBottom w:val="0"/>
      <w:divBdr>
        <w:top w:val="none" w:sz="0" w:space="0" w:color="auto"/>
        <w:left w:val="none" w:sz="0" w:space="0" w:color="auto"/>
        <w:bottom w:val="none" w:sz="0" w:space="0" w:color="auto"/>
        <w:right w:val="none" w:sz="0" w:space="0" w:color="auto"/>
      </w:divBdr>
    </w:div>
    <w:div w:id="1514110743">
      <w:bodyDiv w:val="1"/>
      <w:marLeft w:val="0"/>
      <w:marRight w:val="0"/>
      <w:marTop w:val="0"/>
      <w:marBottom w:val="0"/>
      <w:divBdr>
        <w:top w:val="none" w:sz="0" w:space="0" w:color="auto"/>
        <w:left w:val="none" w:sz="0" w:space="0" w:color="auto"/>
        <w:bottom w:val="none" w:sz="0" w:space="0" w:color="auto"/>
        <w:right w:val="none" w:sz="0" w:space="0" w:color="auto"/>
      </w:divBdr>
    </w:div>
    <w:div w:id="1521699400">
      <w:bodyDiv w:val="1"/>
      <w:marLeft w:val="0"/>
      <w:marRight w:val="0"/>
      <w:marTop w:val="0"/>
      <w:marBottom w:val="0"/>
      <w:divBdr>
        <w:top w:val="none" w:sz="0" w:space="0" w:color="auto"/>
        <w:left w:val="none" w:sz="0" w:space="0" w:color="auto"/>
        <w:bottom w:val="none" w:sz="0" w:space="0" w:color="auto"/>
        <w:right w:val="none" w:sz="0" w:space="0" w:color="auto"/>
      </w:divBdr>
    </w:div>
    <w:div w:id="1537153995">
      <w:bodyDiv w:val="1"/>
      <w:marLeft w:val="0"/>
      <w:marRight w:val="0"/>
      <w:marTop w:val="0"/>
      <w:marBottom w:val="0"/>
      <w:divBdr>
        <w:top w:val="none" w:sz="0" w:space="0" w:color="auto"/>
        <w:left w:val="none" w:sz="0" w:space="0" w:color="auto"/>
        <w:bottom w:val="none" w:sz="0" w:space="0" w:color="auto"/>
        <w:right w:val="none" w:sz="0" w:space="0" w:color="auto"/>
      </w:divBdr>
    </w:div>
    <w:div w:id="1539053198">
      <w:bodyDiv w:val="1"/>
      <w:marLeft w:val="0"/>
      <w:marRight w:val="0"/>
      <w:marTop w:val="0"/>
      <w:marBottom w:val="0"/>
      <w:divBdr>
        <w:top w:val="none" w:sz="0" w:space="0" w:color="auto"/>
        <w:left w:val="none" w:sz="0" w:space="0" w:color="auto"/>
        <w:bottom w:val="none" w:sz="0" w:space="0" w:color="auto"/>
        <w:right w:val="none" w:sz="0" w:space="0" w:color="auto"/>
      </w:divBdr>
    </w:div>
    <w:div w:id="1540319890">
      <w:bodyDiv w:val="1"/>
      <w:marLeft w:val="0"/>
      <w:marRight w:val="0"/>
      <w:marTop w:val="0"/>
      <w:marBottom w:val="0"/>
      <w:divBdr>
        <w:top w:val="none" w:sz="0" w:space="0" w:color="auto"/>
        <w:left w:val="none" w:sz="0" w:space="0" w:color="auto"/>
        <w:bottom w:val="none" w:sz="0" w:space="0" w:color="auto"/>
        <w:right w:val="none" w:sz="0" w:space="0" w:color="auto"/>
      </w:divBdr>
    </w:div>
    <w:div w:id="1545866972">
      <w:bodyDiv w:val="1"/>
      <w:marLeft w:val="0"/>
      <w:marRight w:val="0"/>
      <w:marTop w:val="0"/>
      <w:marBottom w:val="0"/>
      <w:divBdr>
        <w:top w:val="none" w:sz="0" w:space="0" w:color="auto"/>
        <w:left w:val="none" w:sz="0" w:space="0" w:color="auto"/>
        <w:bottom w:val="none" w:sz="0" w:space="0" w:color="auto"/>
        <w:right w:val="none" w:sz="0" w:space="0" w:color="auto"/>
      </w:divBdr>
    </w:div>
    <w:div w:id="1594509780">
      <w:bodyDiv w:val="1"/>
      <w:marLeft w:val="0"/>
      <w:marRight w:val="0"/>
      <w:marTop w:val="0"/>
      <w:marBottom w:val="0"/>
      <w:divBdr>
        <w:top w:val="none" w:sz="0" w:space="0" w:color="auto"/>
        <w:left w:val="none" w:sz="0" w:space="0" w:color="auto"/>
        <w:bottom w:val="none" w:sz="0" w:space="0" w:color="auto"/>
        <w:right w:val="none" w:sz="0" w:space="0" w:color="auto"/>
      </w:divBdr>
      <w:divsChild>
        <w:div w:id="229534942">
          <w:marLeft w:val="0"/>
          <w:marRight w:val="0"/>
          <w:marTop w:val="0"/>
          <w:marBottom w:val="0"/>
          <w:divBdr>
            <w:top w:val="none" w:sz="0" w:space="0" w:color="auto"/>
            <w:left w:val="none" w:sz="0" w:space="0" w:color="auto"/>
            <w:bottom w:val="none" w:sz="0" w:space="0" w:color="auto"/>
            <w:right w:val="none" w:sz="0" w:space="0" w:color="auto"/>
          </w:divBdr>
        </w:div>
        <w:div w:id="585962863">
          <w:marLeft w:val="0"/>
          <w:marRight w:val="0"/>
          <w:marTop w:val="0"/>
          <w:marBottom w:val="0"/>
          <w:divBdr>
            <w:top w:val="none" w:sz="0" w:space="0" w:color="auto"/>
            <w:left w:val="none" w:sz="0" w:space="0" w:color="auto"/>
            <w:bottom w:val="none" w:sz="0" w:space="0" w:color="auto"/>
            <w:right w:val="none" w:sz="0" w:space="0" w:color="auto"/>
          </w:divBdr>
          <w:divsChild>
            <w:div w:id="187448101">
              <w:marLeft w:val="0"/>
              <w:marRight w:val="0"/>
              <w:marTop w:val="0"/>
              <w:marBottom w:val="0"/>
              <w:divBdr>
                <w:top w:val="none" w:sz="0" w:space="0" w:color="auto"/>
                <w:left w:val="none" w:sz="0" w:space="0" w:color="auto"/>
                <w:bottom w:val="none" w:sz="0" w:space="0" w:color="auto"/>
                <w:right w:val="none" w:sz="0" w:space="0" w:color="auto"/>
              </w:divBdr>
              <w:divsChild>
                <w:div w:id="838735526">
                  <w:marLeft w:val="0"/>
                  <w:marRight w:val="0"/>
                  <w:marTop w:val="0"/>
                  <w:marBottom w:val="0"/>
                  <w:divBdr>
                    <w:top w:val="none" w:sz="0" w:space="0" w:color="auto"/>
                    <w:left w:val="none" w:sz="0" w:space="0" w:color="auto"/>
                    <w:bottom w:val="none" w:sz="0" w:space="0" w:color="auto"/>
                    <w:right w:val="none" w:sz="0" w:space="0" w:color="auto"/>
                  </w:divBdr>
                </w:div>
                <w:div w:id="844319227">
                  <w:marLeft w:val="0"/>
                  <w:marRight w:val="0"/>
                  <w:marTop w:val="0"/>
                  <w:marBottom w:val="0"/>
                  <w:divBdr>
                    <w:top w:val="none" w:sz="0" w:space="0" w:color="auto"/>
                    <w:left w:val="none" w:sz="0" w:space="0" w:color="auto"/>
                    <w:bottom w:val="none" w:sz="0" w:space="0" w:color="auto"/>
                    <w:right w:val="none" w:sz="0" w:space="0" w:color="auto"/>
                  </w:divBdr>
                </w:div>
                <w:div w:id="1084036985">
                  <w:marLeft w:val="0"/>
                  <w:marRight w:val="0"/>
                  <w:marTop w:val="0"/>
                  <w:marBottom w:val="0"/>
                  <w:divBdr>
                    <w:top w:val="none" w:sz="0" w:space="0" w:color="auto"/>
                    <w:left w:val="none" w:sz="0" w:space="0" w:color="auto"/>
                    <w:bottom w:val="none" w:sz="0" w:space="0" w:color="auto"/>
                    <w:right w:val="none" w:sz="0" w:space="0" w:color="auto"/>
                  </w:divBdr>
                </w:div>
                <w:div w:id="1459303760">
                  <w:marLeft w:val="0"/>
                  <w:marRight w:val="0"/>
                  <w:marTop w:val="0"/>
                  <w:marBottom w:val="0"/>
                  <w:divBdr>
                    <w:top w:val="none" w:sz="0" w:space="0" w:color="auto"/>
                    <w:left w:val="none" w:sz="0" w:space="0" w:color="auto"/>
                    <w:bottom w:val="none" w:sz="0" w:space="0" w:color="auto"/>
                    <w:right w:val="none" w:sz="0" w:space="0" w:color="auto"/>
                  </w:divBdr>
                </w:div>
                <w:div w:id="1597328472">
                  <w:marLeft w:val="0"/>
                  <w:marRight w:val="0"/>
                  <w:marTop w:val="0"/>
                  <w:marBottom w:val="0"/>
                  <w:divBdr>
                    <w:top w:val="none" w:sz="0" w:space="0" w:color="auto"/>
                    <w:left w:val="none" w:sz="0" w:space="0" w:color="auto"/>
                    <w:bottom w:val="none" w:sz="0" w:space="0" w:color="auto"/>
                    <w:right w:val="none" w:sz="0" w:space="0" w:color="auto"/>
                  </w:divBdr>
                </w:div>
                <w:div w:id="1769501751">
                  <w:marLeft w:val="0"/>
                  <w:marRight w:val="0"/>
                  <w:marTop w:val="0"/>
                  <w:marBottom w:val="0"/>
                  <w:divBdr>
                    <w:top w:val="none" w:sz="0" w:space="0" w:color="auto"/>
                    <w:left w:val="none" w:sz="0" w:space="0" w:color="auto"/>
                    <w:bottom w:val="none" w:sz="0" w:space="0" w:color="auto"/>
                    <w:right w:val="none" w:sz="0" w:space="0" w:color="auto"/>
                  </w:divBdr>
                </w:div>
                <w:div w:id="1996251332">
                  <w:marLeft w:val="0"/>
                  <w:marRight w:val="0"/>
                  <w:marTop w:val="0"/>
                  <w:marBottom w:val="0"/>
                  <w:divBdr>
                    <w:top w:val="none" w:sz="0" w:space="0" w:color="auto"/>
                    <w:left w:val="none" w:sz="0" w:space="0" w:color="auto"/>
                    <w:bottom w:val="none" w:sz="0" w:space="0" w:color="auto"/>
                    <w:right w:val="none" w:sz="0" w:space="0" w:color="auto"/>
                  </w:divBdr>
                </w:div>
                <w:div w:id="21318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0681">
      <w:bodyDiv w:val="1"/>
      <w:marLeft w:val="0"/>
      <w:marRight w:val="0"/>
      <w:marTop w:val="0"/>
      <w:marBottom w:val="0"/>
      <w:divBdr>
        <w:top w:val="none" w:sz="0" w:space="0" w:color="auto"/>
        <w:left w:val="none" w:sz="0" w:space="0" w:color="auto"/>
        <w:bottom w:val="none" w:sz="0" w:space="0" w:color="auto"/>
        <w:right w:val="none" w:sz="0" w:space="0" w:color="auto"/>
      </w:divBdr>
    </w:div>
    <w:div w:id="1624723998">
      <w:bodyDiv w:val="1"/>
      <w:marLeft w:val="0"/>
      <w:marRight w:val="0"/>
      <w:marTop w:val="0"/>
      <w:marBottom w:val="0"/>
      <w:divBdr>
        <w:top w:val="none" w:sz="0" w:space="0" w:color="auto"/>
        <w:left w:val="none" w:sz="0" w:space="0" w:color="auto"/>
        <w:bottom w:val="none" w:sz="0" w:space="0" w:color="auto"/>
        <w:right w:val="none" w:sz="0" w:space="0" w:color="auto"/>
      </w:divBdr>
    </w:div>
    <w:div w:id="1634630713">
      <w:bodyDiv w:val="1"/>
      <w:marLeft w:val="0"/>
      <w:marRight w:val="0"/>
      <w:marTop w:val="0"/>
      <w:marBottom w:val="0"/>
      <w:divBdr>
        <w:top w:val="none" w:sz="0" w:space="0" w:color="auto"/>
        <w:left w:val="none" w:sz="0" w:space="0" w:color="auto"/>
        <w:bottom w:val="none" w:sz="0" w:space="0" w:color="auto"/>
        <w:right w:val="none" w:sz="0" w:space="0" w:color="auto"/>
      </w:divBdr>
    </w:div>
    <w:div w:id="1644188368">
      <w:bodyDiv w:val="1"/>
      <w:marLeft w:val="0"/>
      <w:marRight w:val="0"/>
      <w:marTop w:val="0"/>
      <w:marBottom w:val="0"/>
      <w:divBdr>
        <w:top w:val="none" w:sz="0" w:space="0" w:color="auto"/>
        <w:left w:val="none" w:sz="0" w:space="0" w:color="auto"/>
        <w:bottom w:val="none" w:sz="0" w:space="0" w:color="auto"/>
        <w:right w:val="none" w:sz="0" w:space="0" w:color="auto"/>
      </w:divBdr>
    </w:div>
    <w:div w:id="1647933459">
      <w:bodyDiv w:val="1"/>
      <w:marLeft w:val="0"/>
      <w:marRight w:val="0"/>
      <w:marTop w:val="0"/>
      <w:marBottom w:val="0"/>
      <w:divBdr>
        <w:top w:val="none" w:sz="0" w:space="0" w:color="auto"/>
        <w:left w:val="none" w:sz="0" w:space="0" w:color="auto"/>
        <w:bottom w:val="none" w:sz="0" w:space="0" w:color="auto"/>
        <w:right w:val="none" w:sz="0" w:space="0" w:color="auto"/>
      </w:divBdr>
    </w:div>
    <w:div w:id="1665236946">
      <w:bodyDiv w:val="1"/>
      <w:marLeft w:val="0"/>
      <w:marRight w:val="0"/>
      <w:marTop w:val="0"/>
      <w:marBottom w:val="0"/>
      <w:divBdr>
        <w:top w:val="none" w:sz="0" w:space="0" w:color="auto"/>
        <w:left w:val="none" w:sz="0" w:space="0" w:color="auto"/>
        <w:bottom w:val="none" w:sz="0" w:space="0" w:color="auto"/>
        <w:right w:val="none" w:sz="0" w:space="0" w:color="auto"/>
      </w:divBdr>
    </w:div>
    <w:div w:id="1679115149">
      <w:bodyDiv w:val="1"/>
      <w:marLeft w:val="0"/>
      <w:marRight w:val="0"/>
      <w:marTop w:val="0"/>
      <w:marBottom w:val="0"/>
      <w:divBdr>
        <w:top w:val="none" w:sz="0" w:space="0" w:color="auto"/>
        <w:left w:val="none" w:sz="0" w:space="0" w:color="auto"/>
        <w:bottom w:val="none" w:sz="0" w:space="0" w:color="auto"/>
        <w:right w:val="none" w:sz="0" w:space="0" w:color="auto"/>
      </w:divBdr>
    </w:div>
    <w:div w:id="1713647408">
      <w:bodyDiv w:val="1"/>
      <w:marLeft w:val="0"/>
      <w:marRight w:val="0"/>
      <w:marTop w:val="0"/>
      <w:marBottom w:val="0"/>
      <w:divBdr>
        <w:top w:val="none" w:sz="0" w:space="0" w:color="auto"/>
        <w:left w:val="none" w:sz="0" w:space="0" w:color="auto"/>
        <w:bottom w:val="none" w:sz="0" w:space="0" w:color="auto"/>
        <w:right w:val="none" w:sz="0" w:space="0" w:color="auto"/>
      </w:divBdr>
    </w:div>
    <w:div w:id="1717663284">
      <w:bodyDiv w:val="1"/>
      <w:marLeft w:val="0"/>
      <w:marRight w:val="0"/>
      <w:marTop w:val="0"/>
      <w:marBottom w:val="0"/>
      <w:divBdr>
        <w:top w:val="none" w:sz="0" w:space="0" w:color="auto"/>
        <w:left w:val="none" w:sz="0" w:space="0" w:color="auto"/>
        <w:bottom w:val="none" w:sz="0" w:space="0" w:color="auto"/>
        <w:right w:val="none" w:sz="0" w:space="0" w:color="auto"/>
      </w:divBdr>
    </w:div>
    <w:div w:id="1781294447">
      <w:bodyDiv w:val="1"/>
      <w:marLeft w:val="0"/>
      <w:marRight w:val="0"/>
      <w:marTop w:val="0"/>
      <w:marBottom w:val="0"/>
      <w:divBdr>
        <w:top w:val="none" w:sz="0" w:space="0" w:color="auto"/>
        <w:left w:val="none" w:sz="0" w:space="0" w:color="auto"/>
        <w:bottom w:val="none" w:sz="0" w:space="0" w:color="auto"/>
        <w:right w:val="none" w:sz="0" w:space="0" w:color="auto"/>
      </w:divBdr>
    </w:div>
    <w:div w:id="1789274847">
      <w:bodyDiv w:val="1"/>
      <w:marLeft w:val="0"/>
      <w:marRight w:val="0"/>
      <w:marTop w:val="0"/>
      <w:marBottom w:val="0"/>
      <w:divBdr>
        <w:top w:val="none" w:sz="0" w:space="0" w:color="auto"/>
        <w:left w:val="none" w:sz="0" w:space="0" w:color="auto"/>
        <w:bottom w:val="none" w:sz="0" w:space="0" w:color="auto"/>
        <w:right w:val="none" w:sz="0" w:space="0" w:color="auto"/>
      </w:divBdr>
    </w:div>
    <w:div w:id="1813129736">
      <w:bodyDiv w:val="1"/>
      <w:marLeft w:val="0"/>
      <w:marRight w:val="0"/>
      <w:marTop w:val="0"/>
      <w:marBottom w:val="0"/>
      <w:divBdr>
        <w:top w:val="none" w:sz="0" w:space="0" w:color="auto"/>
        <w:left w:val="none" w:sz="0" w:space="0" w:color="auto"/>
        <w:bottom w:val="none" w:sz="0" w:space="0" w:color="auto"/>
        <w:right w:val="none" w:sz="0" w:space="0" w:color="auto"/>
      </w:divBdr>
    </w:div>
    <w:div w:id="1834836733">
      <w:bodyDiv w:val="1"/>
      <w:marLeft w:val="0"/>
      <w:marRight w:val="0"/>
      <w:marTop w:val="0"/>
      <w:marBottom w:val="0"/>
      <w:divBdr>
        <w:top w:val="none" w:sz="0" w:space="0" w:color="auto"/>
        <w:left w:val="none" w:sz="0" w:space="0" w:color="auto"/>
        <w:bottom w:val="none" w:sz="0" w:space="0" w:color="auto"/>
        <w:right w:val="none" w:sz="0" w:space="0" w:color="auto"/>
      </w:divBdr>
    </w:div>
    <w:div w:id="1853184260">
      <w:bodyDiv w:val="1"/>
      <w:marLeft w:val="0"/>
      <w:marRight w:val="0"/>
      <w:marTop w:val="0"/>
      <w:marBottom w:val="0"/>
      <w:divBdr>
        <w:top w:val="none" w:sz="0" w:space="0" w:color="auto"/>
        <w:left w:val="none" w:sz="0" w:space="0" w:color="auto"/>
        <w:bottom w:val="none" w:sz="0" w:space="0" w:color="auto"/>
        <w:right w:val="none" w:sz="0" w:space="0" w:color="auto"/>
      </w:divBdr>
    </w:div>
    <w:div w:id="1854025727">
      <w:bodyDiv w:val="1"/>
      <w:marLeft w:val="0"/>
      <w:marRight w:val="0"/>
      <w:marTop w:val="0"/>
      <w:marBottom w:val="0"/>
      <w:divBdr>
        <w:top w:val="none" w:sz="0" w:space="0" w:color="auto"/>
        <w:left w:val="none" w:sz="0" w:space="0" w:color="auto"/>
        <w:bottom w:val="none" w:sz="0" w:space="0" w:color="auto"/>
        <w:right w:val="none" w:sz="0" w:space="0" w:color="auto"/>
      </w:divBdr>
    </w:div>
    <w:div w:id="1867323986">
      <w:bodyDiv w:val="1"/>
      <w:marLeft w:val="0"/>
      <w:marRight w:val="0"/>
      <w:marTop w:val="0"/>
      <w:marBottom w:val="0"/>
      <w:divBdr>
        <w:top w:val="none" w:sz="0" w:space="0" w:color="auto"/>
        <w:left w:val="none" w:sz="0" w:space="0" w:color="auto"/>
        <w:bottom w:val="none" w:sz="0" w:space="0" w:color="auto"/>
        <w:right w:val="none" w:sz="0" w:space="0" w:color="auto"/>
      </w:divBdr>
    </w:div>
    <w:div w:id="1869367853">
      <w:bodyDiv w:val="1"/>
      <w:marLeft w:val="0"/>
      <w:marRight w:val="0"/>
      <w:marTop w:val="0"/>
      <w:marBottom w:val="0"/>
      <w:divBdr>
        <w:top w:val="none" w:sz="0" w:space="0" w:color="auto"/>
        <w:left w:val="none" w:sz="0" w:space="0" w:color="auto"/>
        <w:bottom w:val="none" w:sz="0" w:space="0" w:color="auto"/>
        <w:right w:val="none" w:sz="0" w:space="0" w:color="auto"/>
      </w:divBdr>
    </w:div>
    <w:div w:id="1916696015">
      <w:bodyDiv w:val="1"/>
      <w:marLeft w:val="0"/>
      <w:marRight w:val="0"/>
      <w:marTop w:val="0"/>
      <w:marBottom w:val="0"/>
      <w:divBdr>
        <w:top w:val="none" w:sz="0" w:space="0" w:color="auto"/>
        <w:left w:val="none" w:sz="0" w:space="0" w:color="auto"/>
        <w:bottom w:val="none" w:sz="0" w:space="0" w:color="auto"/>
        <w:right w:val="none" w:sz="0" w:space="0" w:color="auto"/>
      </w:divBdr>
    </w:div>
    <w:div w:id="1930312126">
      <w:bodyDiv w:val="1"/>
      <w:marLeft w:val="0"/>
      <w:marRight w:val="0"/>
      <w:marTop w:val="0"/>
      <w:marBottom w:val="0"/>
      <w:divBdr>
        <w:top w:val="none" w:sz="0" w:space="0" w:color="auto"/>
        <w:left w:val="none" w:sz="0" w:space="0" w:color="auto"/>
        <w:bottom w:val="none" w:sz="0" w:space="0" w:color="auto"/>
        <w:right w:val="none" w:sz="0" w:space="0" w:color="auto"/>
      </w:divBdr>
    </w:div>
    <w:div w:id="1949579711">
      <w:bodyDiv w:val="1"/>
      <w:marLeft w:val="0"/>
      <w:marRight w:val="0"/>
      <w:marTop w:val="0"/>
      <w:marBottom w:val="0"/>
      <w:divBdr>
        <w:top w:val="none" w:sz="0" w:space="0" w:color="auto"/>
        <w:left w:val="none" w:sz="0" w:space="0" w:color="auto"/>
        <w:bottom w:val="none" w:sz="0" w:space="0" w:color="auto"/>
        <w:right w:val="none" w:sz="0" w:space="0" w:color="auto"/>
      </w:divBdr>
    </w:div>
    <w:div w:id="2016304149">
      <w:bodyDiv w:val="1"/>
      <w:marLeft w:val="0"/>
      <w:marRight w:val="0"/>
      <w:marTop w:val="0"/>
      <w:marBottom w:val="0"/>
      <w:divBdr>
        <w:top w:val="none" w:sz="0" w:space="0" w:color="auto"/>
        <w:left w:val="none" w:sz="0" w:space="0" w:color="auto"/>
        <w:bottom w:val="none" w:sz="0" w:space="0" w:color="auto"/>
        <w:right w:val="none" w:sz="0" w:space="0" w:color="auto"/>
      </w:divBdr>
    </w:div>
    <w:div w:id="2026244653">
      <w:bodyDiv w:val="1"/>
      <w:marLeft w:val="0"/>
      <w:marRight w:val="0"/>
      <w:marTop w:val="0"/>
      <w:marBottom w:val="0"/>
      <w:divBdr>
        <w:top w:val="none" w:sz="0" w:space="0" w:color="auto"/>
        <w:left w:val="none" w:sz="0" w:space="0" w:color="auto"/>
        <w:bottom w:val="none" w:sz="0" w:space="0" w:color="auto"/>
        <w:right w:val="none" w:sz="0" w:space="0" w:color="auto"/>
      </w:divBdr>
      <w:divsChild>
        <w:div w:id="1787962894">
          <w:marLeft w:val="0"/>
          <w:marRight w:val="0"/>
          <w:marTop w:val="0"/>
          <w:marBottom w:val="0"/>
          <w:divBdr>
            <w:top w:val="none" w:sz="0" w:space="0" w:color="auto"/>
            <w:left w:val="none" w:sz="0" w:space="0" w:color="auto"/>
            <w:bottom w:val="none" w:sz="0" w:space="0" w:color="auto"/>
            <w:right w:val="none" w:sz="0" w:space="0" w:color="auto"/>
          </w:divBdr>
        </w:div>
      </w:divsChild>
    </w:div>
    <w:div w:id="2034570772">
      <w:bodyDiv w:val="1"/>
      <w:marLeft w:val="0"/>
      <w:marRight w:val="0"/>
      <w:marTop w:val="0"/>
      <w:marBottom w:val="0"/>
      <w:divBdr>
        <w:top w:val="none" w:sz="0" w:space="0" w:color="auto"/>
        <w:left w:val="none" w:sz="0" w:space="0" w:color="auto"/>
        <w:bottom w:val="none" w:sz="0" w:space="0" w:color="auto"/>
        <w:right w:val="none" w:sz="0" w:space="0" w:color="auto"/>
      </w:divBdr>
    </w:div>
    <w:div w:id="2038433462">
      <w:bodyDiv w:val="1"/>
      <w:marLeft w:val="0"/>
      <w:marRight w:val="0"/>
      <w:marTop w:val="0"/>
      <w:marBottom w:val="0"/>
      <w:divBdr>
        <w:top w:val="none" w:sz="0" w:space="0" w:color="auto"/>
        <w:left w:val="none" w:sz="0" w:space="0" w:color="auto"/>
        <w:bottom w:val="none" w:sz="0" w:space="0" w:color="auto"/>
        <w:right w:val="none" w:sz="0" w:space="0" w:color="auto"/>
      </w:divBdr>
    </w:div>
    <w:div w:id="2068021156">
      <w:bodyDiv w:val="1"/>
      <w:marLeft w:val="0"/>
      <w:marRight w:val="0"/>
      <w:marTop w:val="0"/>
      <w:marBottom w:val="0"/>
      <w:divBdr>
        <w:top w:val="none" w:sz="0" w:space="0" w:color="auto"/>
        <w:left w:val="none" w:sz="0" w:space="0" w:color="auto"/>
        <w:bottom w:val="none" w:sz="0" w:space="0" w:color="auto"/>
        <w:right w:val="none" w:sz="0" w:space="0" w:color="auto"/>
      </w:divBdr>
    </w:div>
    <w:div w:id="2072924300">
      <w:bodyDiv w:val="1"/>
      <w:marLeft w:val="0"/>
      <w:marRight w:val="0"/>
      <w:marTop w:val="0"/>
      <w:marBottom w:val="0"/>
      <w:divBdr>
        <w:top w:val="none" w:sz="0" w:space="0" w:color="auto"/>
        <w:left w:val="none" w:sz="0" w:space="0" w:color="auto"/>
        <w:bottom w:val="none" w:sz="0" w:space="0" w:color="auto"/>
        <w:right w:val="none" w:sz="0" w:space="0" w:color="auto"/>
      </w:divBdr>
    </w:div>
    <w:div w:id="2085713854">
      <w:bodyDiv w:val="1"/>
      <w:marLeft w:val="0"/>
      <w:marRight w:val="0"/>
      <w:marTop w:val="0"/>
      <w:marBottom w:val="0"/>
      <w:divBdr>
        <w:top w:val="none" w:sz="0" w:space="0" w:color="auto"/>
        <w:left w:val="none" w:sz="0" w:space="0" w:color="auto"/>
        <w:bottom w:val="none" w:sz="0" w:space="0" w:color="auto"/>
        <w:right w:val="none" w:sz="0" w:space="0" w:color="auto"/>
      </w:divBdr>
    </w:div>
    <w:div w:id="2098860448">
      <w:bodyDiv w:val="1"/>
      <w:marLeft w:val="0"/>
      <w:marRight w:val="0"/>
      <w:marTop w:val="0"/>
      <w:marBottom w:val="0"/>
      <w:divBdr>
        <w:top w:val="none" w:sz="0" w:space="0" w:color="auto"/>
        <w:left w:val="none" w:sz="0" w:space="0" w:color="auto"/>
        <w:bottom w:val="none" w:sz="0" w:space="0" w:color="auto"/>
        <w:right w:val="none" w:sz="0" w:space="0" w:color="auto"/>
      </w:divBdr>
    </w:div>
    <w:div w:id="2101638279">
      <w:bodyDiv w:val="1"/>
      <w:marLeft w:val="0"/>
      <w:marRight w:val="0"/>
      <w:marTop w:val="0"/>
      <w:marBottom w:val="0"/>
      <w:divBdr>
        <w:top w:val="none" w:sz="0" w:space="0" w:color="auto"/>
        <w:left w:val="none" w:sz="0" w:space="0" w:color="auto"/>
        <w:bottom w:val="none" w:sz="0" w:space="0" w:color="auto"/>
        <w:right w:val="none" w:sz="0" w:space="0" w:color="auto"/>
      </w:divBdr>
    </w:div>
    <w:div w:id="2105494562">
      <w:bodyDiv w:val="1"/>
      <w:marLeft w:val="0"/>
      <w:marRight w:val="0"/>
      <w:marTop w:val="0"/>
      <w:marBottom w:val="0"/>
      <w:divBdr>
        <w:top w:val="none" w:sz="0" w:space="0" w:color="auto"/>
        <w:left w:val="none" w:sz="0" w:space="0" w:color="auto"/>
        <w:bottom w:val="none" w:sz="0" w:space="0" w:color="auto"/>
        <w:right w:val="none" w:sz="0" w:space="0" w:color="auto"/>
      </w:divBdr>
    </w:div>
    <w:div w:id="2112427873">
      <w:bodyDiv w:val="1"/>
      <w:marLeft w:val="0"/>
      <w:marRight w:val="0"/>
      <w:marTop w:val="0"/>
      <w:marBottom w:val="0"/>
      <w:divBdr>
        <w:top w:val="none" w:sz="0" w:space="0" w:color="auto"/>
        <w:left w:val="none" w:sz="0" w:space="0" w:color="auto"/>
        <w:bottom w:val="none" w:sz="0" w:space="0" w:color="auto"/>
        <w:right w:val="none" w:sz="0" w:space="0" w:color="auto"/>
      </w:divBdr>
    </w:div>
    <w:div w:id="21198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xtension.uidaho.edu/publishing/pdf/CIS/CIS1180.pdf" TargetMode="External"/><Relationship Id="rId21" Type="http://schemas.openxmlformats.org/officeDocument/2006/relationships/hyperlink" Target="http://pesticideresources.org/" TargetMode="External"/><Relationship Id="rId42" Type="http://schemas.openxmlformats.org/officeDocument/2006/relationships/hyperlink" Target="http://westernipm.org/" TargetMode="External"/><Relationship Id="rId47" Type="http://schemas.openxmlformats.org/officeDocument/2006/relationships/hyperlink" Target="https://extension.oregonstate.edu/newsletter/potato-update-report" TargetMode="External"/><Relationship Id="rId63" Type="http://schemas.openxmlformats.org/officeDocument/2006/relationships/hyperlink" Target="http://www.oregon.gov/ODA/programs/NaturalResources/SWCD/Pages/SWCD.aspx" TargetMode="External"/><Relationship Id="rId68" Type="http://schemas.openxmlformats.org/officeDocument/2006/relationships/hyperlink" Target="https://farmanswers.org/Library/Record/agriculture_employee_handbook_template" TargetMode="External"/><Relationship Id="rId84" Type="http://schemas.openxmlformats.org/officeDocument/2006/relationships/hyperlink" Target="http://weather.wsu.edu/" TargetMode="External"/><Relationship Id="rId89" Type="http://schemas.openxmlformats.org/officeDocument/2006/relationships/hyperlink" Target="https://idfg.idaho.gov/species/taxa" TargetMode="External"/><Relationship Id="rId112" Type="http://schemas.openxmlformats.org/officeDocument/2006/relationships/theme" Target="theme/theme1.xml"/><Relationship Id="rId16" Type="http://schemas.openxmlformats.org/officeDocument/2006/relationships/hyperlink" Target="https://adminrules.idaho.gov/rules/2000/02/0639.pdf" TargetMode="External"/><Relationship Id="rId107" Type="http://schemas.openxmlformats.org/officeDocument/2006/relationships/hyperlink" Target="http://www.oregon.gov/oda/programs/NaturalResources/Pages/Burning.aspx" TargetMode="External"/><Relationship Id="rId11" Type="http://schemas.openxmlformats.org/officeDocument/2006/relationships/hyperlink" Target="http://www.uidaho.edu/potatoes" TargetMode="External"/><Relationship Id="rId32" Type="http://schemas.openxmlformats.org/officeDocument/2006/relationships/hyperlink" Target="http://www.michag.com/wp-content/uploads/2018/07/MAC-Drift-Management-Plan.pdf" TargetMode="External"/><Relationship Id="rId37" Type="http://schemas.openxmlformats.org/officeDocument/2006/relationships/hyperlink" Target="https://pubs.extension.wsu.edu/extension-publications" TargetMode="External"/><Relationship Id="rId53" Type="http://schemas.openxmlformats.org/officeDocument/2006/relationships/hyperlink" Target="http://extensionpublications.unl.edu/assets/pdf/g1955.pdf" TargetMode="External"/><Relationship Id="rId58" Type="http://schemas.openxmlformats.org/officeDocument/2006/relationships/hyperlink" Target="http://www.extension.uidaho.edu/publishing/pdf/BUL/BUL0840.pdf" TargetMode="External"/><Relationship Id="rId74" Type="http://schemas.openxmlformats.org/officeDocument/2006/relationships/hyperlink" Target="http://www.dir.ca.gov/dlse/PayStub.pdf" TargetMode="External"/><Relationship Id="rId79" Type="http://schemas.openxmlformats.org/officeDocument/2006/relationships/hyperlink" Target="http://irrigation.wsu.edu/Content/Select-Calculators.php" TargetMode="External"/><Relationship Id="rId102" Type="http://schemas.openxmlformats.org/officeDocument/2006/relationships/hyperlink" Target="https://fieldtomarket.org/" TargetMode="External"/><Relationship Id="rId5" Type="http://schemas.openxmlformats.org/officeDocument/2006/relationships/numbering" Target="numbering.xml"/><Relationship Id="rId90" Type="http://schemas.openxmlformats.org/officeDocument/2006/relationships/hyperlink" Target="http://www.dfw.state.or.us/wildlife/diversity/species/index.asp" TargetMode="External"/><Relationship Id="rId95" Type="http://schemas.openxmlformats.org/officeDocument/2006/relationships/hyperlink" Target="http://www.oregon.gov/ODA/programs/Weeds/Pages/AboutWeeds.aspx" TargetMode="External"/><Relationship Id="rId22" Type="http://schemas.openxmlformats.org/officeDocument/2006/relationships/hyperlink" Target="https://fortress.wa.gov/ecy/publications/publications/0308014.pdf" TargetMode="External"/><Relationship Id="rId27" Type="http://schemas.openxmlformats.org/officeDocument/2006/relationships/hyperlink" Target="http://www.uidaho.edu/cals/potatoes/food-and-farm-safety" TargetMode="External"/><Relationship Id="rId43" Type="http://schemas.openxmlformats.org/officeDocument/2006/relationships/hyperlink" Target="http://invasivespecies.idaho.gov/noxious-weed-program/" TargetMode="External"/><Relationship Id="rId48" Type="http://schemas.openxmlformats.org/officeDocument/2006/relationships/hyperlink" Target="http://pnwpestalert.net/user/join/" TargetMode="External"/><Relationship Id="rId64" Type="http://schemas.openxmlformats.org/officeDocument/2006/relationships/hyperlink" Target="http://scc.wa.gov/" TargetMode="External"/><Relationship Id="rId69" Type="http://schemas.openxmlformats.org/officeDocument/2006/relationships/hyperlink" Target="http://agsci.oregonstate.edu/main/health-and-safety-training-manual" TargetMode="External"/><Relationship Id="rId80" Type="http://schemas.openxmlformats.org/officeDocument/2006/relationships/hyperlink" Target="http://www.weather.wsu.edu/" TargetMode="External"/><Relationship Id="rId85" Type="http://schemas.openxmlformats.org/officeDocument/2006/relationships/hyperlink" Target="http://extension.psu.edu/plants/crops/soil-management/soil-compaction/diagnosing-soil-compaction-using-a-penetrometer" TargetMode="External"/><Relationship Id="rId12" Type="http://schemas.openxmlformats.org/officeDocument/2006/relationships/hyperlink" Target="mailto:norao@uidaho.edu" TargetMode="External"/><Relationship Id="rId17" Type="http://schemas.openxmlformats.org/officeDocument/2006/relationships/hyperlink" Target="https://agr.wa.gov/departments/pesticides-and-fertilizers/pesticides/waste-pesticide-application" TargetMode="External"/><Relationship Id="rId33" Type="http://schemas.openxmlformats.org/officeDocument/2006/relationships/hyperlink" Target="https://athenaeum.libs.uga.edu/bitstream/handle/10724/34969/reducing.pdf?sequence=1" TargetMode="External"/><Relationship Id="rId38" Type="http://schemas.openxmlformats.org/officeDocument/2006/relationships/hyperlink" Target="http://wsu.us13.list-manage.com/subscribe?u=2eff8714011ff4bfba18a0704&amp;id=9dc1a6349a" TargetMode="External"/><Relationship Id="rId59" Type="http://schemas.openxmlformats.org/officeDocument/2006/relationships/hyperlink" Target="https://www.extension.uidaho.edu/publishing/pdf/BUL/BUL889.pdf" TargetMode="External"/><Relationship Id="rId103" Type="http://schemas.openxmlformats.org/officeDocument/2006/relationships/hyperlink" Target="https://farmcarbontoolkit.org.uk/carbon-calculator" TargetMode="External"/><Relationship Id="rId108" Type="http://schemas.openxmlformats.org/officeDocument/2006/relationships/hyperlink" Target="https://ecology.wa.gov/" TargetMode="External"/><Relationship Id="rId54" Type="http://schemas.openxmlformats.org/officeDocument/2006/relationships/hyperlink" Target="http://www.irac-online.org" TargetMode="External"/><Relationship Id="rId70" Type="http://schemas.openxmlformats.org/officeDocument/2006/relationships/hyperlink" Target="http://fyi.uwex.edu/agsafety/files/2011/02/Farm-Safety-Handbook.doc" TargetMode="External"/><Relationship Id="rId75" Type="http://schemas.openxmlformats.org/officeDocument/2006/relationships/hyperlink" Target="https://farmanswers.org/Library/Record/agriculture_employee_handbook_template" TargetMode="External"/><Relationship Id="rId91" Type="http://schemas.openxmlformats.org/officeDocument/2006/relationships/hyperlink" Target="https://wdfw.wa.gov/species-habitats" TargetMode="External"/><Relationship Id="rId96" Type="http://schemas.openxmlformats.org/officeDocument/2006/relationships/hyperlink" Target="http://www.nwcb.w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wohleb@wsu.edu" TargetMode="External"/><Relationship Id="rId23" Type="http://schemas.openxmlformats.org/officeDocument/2006/relationships/hyperlink" Target="http://www.ecy.wa.gov/programs/tcp/ust-lust/tanks.html" TargetMode="External"/><Relationship Id="rId28" Type="http://schemas.openxmlformats.org/officeDocument/2006/relationships/hyperlink" Target="http://extension.missouri.edu/p/G1270" TargetMode="External"/><Relationship Id="rId36" Type="http://schemas.openxmlformats.org/officeDocument/2006/relationships/hyperlink" Target="https://catalog.extension.oregonstate.edu/search/content/potato" TargetMode="External"/><Relationship Id="rId49" Type="http://schemas.openxmlformats.org/officeDocument/2006/relationships/hyperlink" Target="http://oregonstate.edu/dept/kbrec" TargetMode="External"/><Relationship Id="rId57" Type="http://schemas.openxmlformats.org/officeDocument/2006/relationships/hyperlink" Target="http://www.extension.uidaho.edu/nutrient/crop_nutrient/potato.html" TargetMode="External"/><Relationship Id="rId106" Type="http://schemas.openxmlformats.org/officeDocument/2006/relationships/hyperlink" Target="http://www.deq.idaho.gov/air-quality/burning/crop-residue-burning/" TargetMode="External"/><Relationship Id="rId10" Type="http://schemas.openxmlformats.org/officeDocument/2006/relationships/endnotes" Target="endnotes.xml"/><Relationship Id="rId31" Type="http://schemas.openxmlformats.org/officeDocument/2006/relationships/hyperlink" Target="http://agriplasinc.com/" TargetMode="External"/><Relationship Id="rId44" Type="http://schemas.openxmlformats.org/officeDocument/2006/relationships/hyperlink" Target="http://www.oregon.gov/ODA/programs/Weeds/Pages/AboutWeeds.aspx" TargetMode="External"/><Relationship Id="rId52" Type="http://schemas.openxmlformats.org/officeDocument/2006/relationships/hyperlink" Target="https://pesticidestewardship.org/homeowner/how-to-read-the-label/" TargetMode="External"/><Relationship Id="rId60" Type="http://schemas.openxmlformats.org/officeDocument/2006/relationships/hyperlink" Target="http://msuextension.org/publications/AgandNaturalResources/EB0209.pdf" TargetMode="External"/><Relationship Id="rId65" Type="http://schemas.openxmlformats.org/officeDocument/2006/relationships/hyperlink" Target="http://www.fao.org/docrep/006/Y5146E/y5146e05.htm" TargetMode="External"/><Relationship Id="rId73" Type="http://schemas.openxmlformats.org/officeDocument/2006/relationships/image" Target="media/image1.jpg"/><Relationship Id="rId78" Type="http://schemas.openxmlformats.org/officeDocument/2006/relationships/hyperlink" Target="https://www.epa.gov/watersense" TargetMode="External"/><Relationship Id="rId81" Type="http://schemas.openxmlformats.org/officeDocument/2006/relationships/hyperlink" Target="https://www.usbr.gov/pn/agrimet/" TargetMode="External"/><Relationship Id="rId86" Type="http://schemas.openxmlformats.org/officeDocument/2006/relationships/hyperlink" Target="https://websoilsurvey.sc.egov.usda.gov/App/HomePage.htm" TargetMode="External"/><Relationship Id="rId94" Type="http://schemas.openxmlformats.org/officeDocument/2006/relationships/hyperlink" Target="http://invasivespecies.idaho.gov/noxious-weed-program" TargetMode="External"/><Relationship Id="rId99" Type="http://schemas.openxmlformats.org/officeDocument/2006/relationships/hyperlink" Target="https://catalog.extension.oregonstate.edu/sites/catalog/files/project/pdf/pnw591.pdf" TargetMode="External"/><Relationship Id="rId101" Type="http://schemas.openxmlformats.org/officeDocument/2006/relationships/hyperlink" Target="https://www.nrcs.usda.gov/wps/portal/nrcs/detail/national/programs/financial/eqip/?cid=stelprdb104625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woodell@uidaho.edu" TargetMode="External"/><Relationship Id="rId18" Type="http://schemas.openxmlformats.org/officeDocument/2006/relationships/hyperlink" Target="http://www.oregon.gov/ODA/programs/Pesticides/RegulatoryIssues/Pages/PesticideStorageDisposal.aspx" TargetMode="External"/><Relationship Id="rId39" Type="http://schemas.openxmlformats.org/officeDocument/2006/relationships/hyperlink" Target="https://extension.oregonstate.edu/newsletter/potato-update-report" TargetMode="External"/><Relationship Id="rId109" Type="http://schemas.openxmlformats.org/officeDocument/2006/relationships/hyperlink" Target="http://www.deq.idaho.gov/laws-rules-etc/deq-guidance/" TargetMode="External"/><Relationship Id="rId34" Type="http://schemas.openxmlformats.org/officeDocument/2006/relationships/hyperlink" Target="https://www.ag.ndsu.edu/publications/crops/air-temperature-inversions-causes-characteristics-and-potential-effects-on-pesticide-spray-drift" TargetMode="External"/><Relationship Id="rId50" Type="http://schemas.openxmlformats.org/officeDocument/2006/relationships/hyperlink" Target="http://pubs.cahnrs.wsu.edu/publications/wp-content/uploads/sites/2/publications/FS218E.pdf" TargetMode="External"/><Relationship Id="rId55" Type="http://schemas.openxmlformats.org/officeDocument/2006/relationships/hyperlink" Target="http://www.frac.info" TargetMode="External"/><Relationship Id="rId76" Type="http://schemas.openxmlformats.org/officeDocument/2006/relationships/hyperlink" Target="http://www.extension.uidaho.edu/publishing/pdf/CIS/CIS0814.pdf" TargetMode="External"/><Relationship Id="rId97" Type="http://schemas.openxmlformats.org/officeDocument/2006/relationships/hyperlink" Target="https://www.cals.uidaho.edu/edcomm/pdf/CIS/CIS1180.pdf" TargetMode="External"/><Relationship Id="rId104" Type="http://schemas.openxmlformats.org/officeDocument/2006/relationships/hyperlink" Target="http://www.comet2.colostate.edu/" TargetMode="External"/><Relationship Id="rId7" Type="http://schemas.openxmlformats.org/officeDocument/2006/relationships/settings" Target="settings.xml"/><Relationship Id="rId71" Type="http://schemas.openxmlformats.org/officeDocument/2006/relationships/hyperlink" Target="https://www.dol.gov/whd/mspa/" TargetMode="External"/><Relationship Id="rId92" Type="http://schemas.openxmlformats.org/officeDocument/2006/relationships/hyperlink" Target="http://offices.usda.gov" TargetMode="External"/><Relationship Id="rId2" Type="http://schemas.openxmlformats.org/officeDocument/2006/relationships/customXml" Target="../customXml/item2.xml"/><Relationship Id="rId29" Type="http://schemas.openxmlformats.org/officeDocument/2006/relationships/hyperlink" Target="http://www.newpig.com/pig-pesticide-spill-kit-in-stowaway-bag/p/KIT621?searchTerm=pesticide+spill+kits" TargetMode="External"/><Relationship Id="rId24" Type="http://schemas.openxmlformats.org/officeDocument/2006/relationships/hyperlink" Target="http://www.oregon.gov/deq/tanks/Pages/UST.aspx" TargetMode="External"/><Relationship Id="rId40" Type="http://schemas.openxmlformats.org/officeDocument/2006/relationships/hyperlink" Target="http://pnwpestalert.net/user/join/" TargetMode="External"/><Relationship Id="rId45" Type="http://schemas.openxmlformats.org/officeDocument/2006/relationships/hyperlink" Target="http://www.nwcb.wa.gov/" TargetMode="External"/><Relationship Id="rId66" Type="http://schemas.openxmlformats.org/officeDocument/2006/relationships/hyperlink" Target="https://www.agry.purdue.edu/ext/corn/news/timeless/onfarmresearch.pdf" TargetMode="External"/><Relationship Id="rId87" Type="http://schemas.openxmlformats.org/officeDocument/2006/relationships/hyperlink" Target="https://www.nrcs.usda.gov/wps/portal/nrcs/detail/soils/survey/?cid=nrcs142p2_054167" TargetMode="External"/><Relationship Id="rId110" Type="http://schemas.openxmlformats.org/officeDocument/2006/relationships/hyperlink" Target="http://www.agri.idaho.gov/" TargetMode="External"/><Relationship Id="rId61" Type="http://schemas.openxmlformats.org/officeDocument/2006/relationships/hyperlink" Target="http://www.uidaho.edu/potatoes" TargetMode="External"/><Relationship Id="rId82" Type="http://schemas.openxmlformats.org/officeDocument/2006/relationships/hyperlink" Target="https://cdm17254.contentdm.oclc.org/utils/getfile/collection/ui_ep/id/25222/filename/uiext25222.pdf" TargetMode="External"/><Relationship Id="rId19" Type="http://schemas.openxmlformats.org/officeDocument/2006/relationships/hyperlink" Target="https://agri.idaho.gov/main/56-2/pesticides/pesticide-disposal/" TargetMode="External"/><Relationship Id="rId14" Type="http://schemas.openxmlformats.org/officeDocument/2006/relationships/hyperlink" Target="mailto:twaters@wsu.edu" TargetMode="External"/><Relationship Id="rId30" Type="http://schemas.openxmlformats.org/officeDocument/2006/relationships/hyperlink" Target="https://www.grainger.com/category/spill-kits-and-stations/spill-control-supplies/safety/ecatalog/N-lc4" TargetMode="External"/><Relationship Id="rId35" Type="http://schemas.openxmlformats.org/officeDocument/2006/relationships/hyperlink" Target="http://www.extension.uidaho.edu/resources2.aspx?title=Crop%20Production&amp;category1=Crops&amp;category2=Potatoes" TargetMode="External"/><Relationship Id="rId56" Type="http://schemas.openxmlformats.org/officeDocument/2006/relationships/hyperlink" Target="http://www.hracglobal.com" TargetMode="External"/><Relationship Id="rId77" Type="http://schemas.openxmlformats.org/officeDocument/2006/relationships/hyperlink" Target="https://extension.umn.edu/business/transfer-and-estate-planning" TargetMode="External"/><Relationship Id="rId100" Type="http://schemas.openxmlformats.org/officeDocument/2006/relationships/hyperlink" Target="https://www.epa.gov/pollinator-protection/pollinator-risk-assessment-guidance" TargetMode="External"/><Relationship Id="rId105" Type="http://schemas.openxmlformats.org/officeDocument/2006/relationships/hyperlink" Target="https://ecology.wa.gov/Air-Climate/Air-quality/Smoke-fire/Agricultural-burning" TargetMode="External"/><Relationship Id="rId8" Type="http://schemas.openxmlformats.org/officeDocument/2006/relationships/webSettings" Target="webSettings.xml"/><Relationship Id="rId51" Type="http://schemas.openxmlformats.org/officeDocument/2006/relationships/hyperlink" Target="https://biocontrol.entomology.cornell.edu/purpose.php" TargetMode="External"/><Relationship Id="rId72" Type="http://schemas.openxmlformats.org/officeDocument/2006/relationships/hyperlink" Target="https://farmanswers.org/Library/Record/agriculture_employee_handbook_template" TargetMode="External"/><Relationship Id="rId93" Type="http://schemas.openxmlformats.org/officeDocument/2006/relationships/hyperlink" Target="http://www.fsa.usda.gov/crp" TargetMode="External"/><Relationship Id="rId98" Type="http://schemas.openxmlformats.org/officeDocument/2006/relationships/hyperlink" Target="https://agri.idaho.gov/main/wp-content/uploads/2018/06/Idaho-Pollinator-Protection-Plan-1-17.pdf" TargetMode="External"/><Relationship Id="rId3" Type="http://schemas.openxmlformats.org/officeDocument/2006/relationships/customXml" Target="../customXml/item3.xml"/><Relationship Id="rId25" Type="http://schemas.openxmlformats.org/officeDocument/2006/relationships/hyperlink" Target="https://deq.idaho.gov/waste-mgmt-remediation/storage-tanks/" TargetMode="External"/><Relationship Id="rId46" Type="http://schemas.openxmlformats.org/officeDocument/2006/relationships/hyperlink" Target="http://wsu.us13.listmanage.com/subscribe?u=2eff8714011ff4bfba18a0704&amp;id=9dc1a6349a" TargetMode="External"/><Relationship Id="rId67" Type="http://schemas.openxmlformats.org/officeDocument/2006/relationships/hyperlink" Target="https://www.dol.gov/whd/ag/ag_flsa.htm" TargetMode="External"/><Relationship Id="rId20" Type="http://schemas.openxmlformats.org/officeDocument/2006/relationships/hyperlink" Target="http://pat.unl.edu/droplet-size-calculator" TargetMode="External"/><Relationship Id="rId41" Type="http://schemas.openxmlformats.org/officeDocument/2006/relationships/hyperlink" Target="http://oregonstate.edu/dept/kbrec" TargetMode="External"/><Relationship Id="rId62" Type="http://schemas.openxmlformats.org/officeDocument/2006/relationships/hyperlink" Target="https://scc.idaho.gov/" TargetMode="External"/><Relationship Id="rId83" Type="http://schemas.openxmlformats.org/officeDocument/2006/relationships/hyperlink" Target="https://www.usbr.gov/pn/agrimet/" TargetMode="External"/><Relationship Id="rId88" Type="http://schemas.openxmlformats.org/officeDocument/2006/relationships/hyperlink" Target="https://www.nrcs.usda.gov/Internet/FSE_DOCUMENTS/nrcs142p2_052494.pdf"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87EBDDE7908F459772D0747F618EF6" ma:contentTypeVersion="12" ma:contentTypeDescription="Create a new document." ma:contentTypeScope="" ma:versionID="ecd075c57648845608cab6f051d3c70d">
  <xsd:schema xmlns:xsd="http://www.w3.org/2001/XMLSchema" xmlns:xs="http://www.w3.org/2001/XMLSchema" xmlns:p="http://schemas.microsoft.com/office/2006/metadata/properties" xmlns:ns2="7f22c7c3-19c4-48db-ae90-2c6e5369e268" xmlns:ns3="45d1058e-aef7-4776-89a7-b77b9648f1e1" targetNamespace="http://schemas.microsoft.com/office/2006/metadata/properties" ma:root="true" ma:fieldsID="866260c480ca08c4e989c1851115582a" ns2:_="" ns3:_="">
    <xsd:import namespace="7f22c7c3-19c4-48db-ae90-2c6e5369e268"/>
    <xsd:import namespace="45d1058e-aef7-4776-89a7-b77b9648f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2c7c3-19c4-48db-ae90-2c6e536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1058e-aef7-4776-89a7-b77b9648f1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30CE-99FD-44D7-960A-EC208C83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2c7c3-19c4-48db-ae90-2c6e5369e268"/>
    <ds:schemaRef ds:uri="45d1058e-aef7-4776-89a7-b77b9648f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B4838-C3A6-4C02-90BD-243996715EEC}">
  <ds:schemaRefs>
    <ds:schemaRef ds:uri="http://schemas.microsoft.com/sharepoint/v3/contenttype/forms"/>
  </ds:schemaRefs>
</ds:datastoreItem>
</file>

<file path=customXml/itemProps3.xml><?xml version="1.0" encoding="utf-8"?>
<ds:datastoreItem xmlns:ds="http://schemas.openxmlformats.org/officeDocument/2006/customXml" ds:itemID="{620BAE37-3F1C-4140-8524-EB00665838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C62552-A7AC-42E6-AE6A-920A9FDD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5942</Words>
  <Characters>33871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Woodell, Lynn (lwoodell@uidaho.edu)</dc:creator>
  <cp:lastModifiedBy>Olsen, Nora (norao@uidaho.edu)</cp:lastModifiedBy>
  <cp:revision>2</cp:revision>
  <cp:lastPrinted>2018-09-24T16:03:00Z</cp:lastPrinted>
  <dcterms:created xsi:type="dcterms:W3CDTF">2020-10-12T15:03:00Z</dcterms:created>
  <dcterms:modified xsi:type="dcterms:W3CDTF">2020-10-12T15:03:00Z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0x010100A087EBDDE7908F459772D0747F618EF6</vt:lpwstr>
  </property>
</Properties>
</file>